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3090E" w14:textId="77777777" w:rsidR="000B6713" w:rsidRDefault="000B6713" w:rsidP="00257DE7">
      <w:pPr>
        <w:ind w:left="720" w:right="720"/>
        <w:jc w:val="both"/>
        <w:rPr>
          <w:rFonts w:ascii="Times New Roman" w:hAnsi="Times New Roman" w:cs="Times New Roman"/>
          <w:b/>
          <w:bCs/>
          <w:color w:val="2E74B5" w:themeColor="accent5" w:themeShade="BF"/>
          <w:sz w:val="24"/>
          <w:szCs w:val="24"/>
        </w:rPr>
      </w:pPr>
    </w:p>
    <w:p w14:paraId="061770A0" w14:textId="77777777" w:rsidR="003A131C" w:rsidRDefault="003A131C" w:rsidP="003A131C">
      <w:pPr>
        <w:jc w:val="center"/>
        <w:rPr>
          <w:rFonts w:ascii="Times New Roman" w:hAnsi="Times New Roman"/>
          <w:b/>
          <w:sz w:val="24"/>
          <w:szCs w:val="24"/>
        </w:rPr>
      </w:pPr>
      <w:r>
        <w:rPr>
          <w:rFonts w:ascii="Times New Roman" w:hAnsi="Times New Roman"/>
          <w:b/>
          <w:sz w:val="24"/>
          <w:szCs w:val="24"/>
        </w:rPr>
        <w:t>N</w:t>
      </w:r>
      <w:r w:rsidRPr="002D7C84">
        <w:rPr>
          <w:rFonts w:ascii="Times New Roman" w:hAnsi="Times New Roman"/>
          <w:b/>
          <w:sz w:val="24"/>
          <w:szCs w:val="24"/>
        </w:rPr>
        <w:t>OTICE OF INTENT</w:t>
      </w:r>
    </w:p>
    <w:p w14:paraId="4C484E2A" w14:textId="77777777" w:rsidR="003A131C" w:rsidRPr="002D7C84" w:rsidRDefault="003A131C" w:rsidP="003A131C">
      <w:pPr>
        <w:jc w:val="center"/>
        <w:rPr>
          <w:rFonts w:ascii="Times New Roman" w:hAnsi="Times New Roman"/>
          <w:b/>
          <w:sz w:val="24"/>
          <w:szCs w:val="24"/>
        </w:rPr>
      </w:pPr>
      <w:r w:rsidRPr="002D7C84">
        <w:rPr>
          <w:rFonts w:ascii="Times New Roman" w:hAnsi="Times New Roman"/>
          <w:b/>
          <w:sz w:val="24"/>
          <w:szCs w:val="24"/>
        </w:rPr>
        <w:t>Department of Health</w:t>
      </w:r>
    </w:p>
    <w:p w14:paraId="0CEB8943" w14:textId="77777777" w:rsidR="003A131C" w:rsidRPr="002D7C84" w:rsidRDefault="003A131C" w:rsidP="003A131C">
      <w:pPr>
        <w:jc w:val="center"/>
        <w:rPr>
          <w:rFonts w:ascii="Times New Roman" w:hAnsi="Times New Roman"/>
          <w:b/>
          <w:sz w:val="24"/>
          <w:szCs w:val="24"/>
        </w:rPr>
      </w:pPr>
      <w:r w:rsidRPr="002D7C84">
        <w:rPr>
          <w:rFonts w:ascii="Times New Roman" w:hAnsi="Times New Roman"/>
          <w:b/>
          <w:sz w:val="24"/>
          <w:szCs w:val="24"/>
        </w:rPr>
        <w:t>Board of Medical Examiners</w:t>
      </w:r>
    </w:p>
    <w:p w14:paraId="1649B889" w14:textId="77777777" w:rsidR="00A56F63" w:rsidRDefault="00A56F63" w:rsidP="003A131C">
      <w:pPr>
        <w:jc w:val="center"/>
        <w:rPr>
          <w:rFonts w:ascii="Times New Roman" w:eastAsia="Times New Roman" w:hAnsi="Times New Roman"/>
          <w:b/>
          <w:noProof/>
          <w:sz w:val="24"/>
          <w:szCs w:val="24"/>
        </w:rPr>
      </w:pPr>
      <w:r>
        <w:rPr>
          <w:rFonts w:ascii="Times New Roman" w:eastAsia="Times New Roman" w:hAnsi="Times New Roman"/>
          <w:b/>
          <w:noProof/>
          <w:sz w:val="24"/>
          <w:szCs w:val="24"/>
        </w:rPr>
        <w:t>Physicians</w:t>
      </w:r>
    </w:p>
    <w:p w14:paraId="42FD8750" w14:textId="0063F8BA" w:rsidR="003A131C" w:rsidRDefault="003A131C" w:rsidP="003A131C">
      <w:pPr>
        <w:jc w:val="center"/>
        <w:rPr>
          <w:rFonts w:ascii="Times New Roman" w:hAnsi="Times New Roman" w:cs="Times New Roman"/>
          <w:sz w:val="24"/>
          <w:szCs w:val="24"/>
        </w:rPr>
      </w:pPr>
      <w:r w:rsidRPr="002D7C84">
        <w:rPr>
          <w:rFonts w:ascii="Times New Roman" w:eastAsia="Times New Roman" w:hAnsi="Times New Roman"/>
          <w:b/>
          <w:noProof/>
          <w:sz w:val="24"/>
          <w:szCs w:val="24"/>
        </w:rPr>
        <w:t>Licensure and Certification</w:t>
      </w:r>
      <w:r>
        <w:rPr>
          <w:rFonts w:ascii="Times New Roman" w:hAnsi="Times New Roman" w:cs="Times New Roman"/>
          <w:sz w:val="24"/>
          <w:szCs w:val="24"/>
        </w:rPr>
        <w:t xml:space="preserve"> </w:t>
      </w:r>
    </w:p>
    <w:p w14:paraId="133CD5D7" w14:textId="2616C6C9" w:rsidR="003A131C" w:rsidRPr="00A7069E" w:rsidRDefault="003A131C" w:rsidP="003A131C">
      <w:pPr>
        <w:jc w:val="center"/>
        <w:rPr>
          <w:rFonts w:ascii="Times New Roman" w:hAnsi="Times New Roman" w:cs="Times New Roman"/>
          <w:sz w:val="24"/>
          <w:szCs w:val="24"/>
        </w:rPr>
      </w:pPr>
      <w:r>
        <w:rPr>
          <w:rFonts w:ascii="Times New Roman" w:hAnsi="Times New Roman" w:cs="Times New Roman"/>
          <w:sz w:val="24"/>
          <w:szCs w:val="24"/>
        </w:rPr>
        <w:t>(LAC 46:XLV.417.1, LAC 46:XLV.418, LAC 46:XLV.435, LAC 46:XLV.447)</w:t>
      </w:r>
    </w:p>
    <w:p w14:paraId="28283208" w14:textId="09847B2D" w:rsidR="000B62AE" w:rsidRDefault="000B62AE" w:rsidP="00257DE7">
      <w:pPr>
        <w:ind w:left="720" w:right="720"/>
        <w:jc w:val="both"/>
        <w:rPr>
          <w:rFonts w:ascii="Times New Roman" w:hAnsi="Times New Roman" w:cs="Times New Roman"/>
          <w:b/>
          <w:bCs/>
          <w:color w:val="2E74B5" w:themeColor="accent5" w:themeShade="BF"/>
          <w:sz w:val="24"/>
          <w:szCs w:val="24"/>
        </w:rPr>
      </w:pPr>
    </w:p>
    <w:p w14:paraId="0F46344A" w14:textId="77777777" w:rsidR="003A131C" w:rsidRPr="00F430CC" w:rsidRDefault="003A131C" w:rsidP="00811842">
      <w:pPr>
        <w:spacing w:line="259" w:lineRule="auto"/>
        <w:ind w:left="720"/>
        <w:rPr>
          <w:rFonts w:ascii="Times New Roman" w:hAnsi="Times New Roman" w:cs="Times New Roman"/>
          <w:color w:val="000000" w:themeColor="text1"/>
          <w:sz w:val="24"/>
          <w:szCs w:val="24"/>
        </w:rPr>
      </w:pPr>
    </w:p>
    <w:p w14:paraId="11726B2D" w14:textId="38EF58AA" w:rsidR="003A131C" w:rsidRDefault="000B6713" w:rsidP="00A77A3C">
      <w:pPr>
        <w:spacing w:line="259" w:lineRule="auto"/>
        <w:ind w:left="720"/>
        <w:jc w:val="both"/>
        <w:rPr>
          <w:rFonts w:ascii="Times New Roman" w:hAnsi="Times New Roman" w:cs="Times New Roman"/>
          <w:sz w:val="24"/>
          <w:szCs w:val="24"/>
        </w:rPr>
      </w:pPr>
      <w:r w:rsidRPr="00F430CC">
        <w:rPr>
          <w:rFonts w:ascii="Times New Roman" w:hAnsi="Times New Roman" w:cs="Times New Roman"/>
          <w:color w:val="000000" w:themeColor="text1"/>
          <w:sz w:val="24"/>
          <w:szCs w:val="24"/>
        </w:rPr>
        <w:t xml:space="preserve">Notice is hereby given that in accordance with the Louisiana Administrative Procedure Act, R.S. 49:950 </w:t>
      </w:r>
      <w:r w:rsidRPr="000E052A">
        <w:rPr>
          <w:rFonts w:ascii="Times New Roman" w:hAnsi="Times New Roman" w:cs="Times New Roman"/>
          <w:i/>
          <w:iCs/>
          <w:color w:val="000000" w:themeColor="text1"/>
          <w:sz w:val="24"/>
          <w:szCs w:val="24"/>
        </w:rPr>
        <w:t>et seq</w:t>
      </w:r>
      <w:r w:rsidRPr="00F430CC">
        <w:rPr>
          <w:rFonts w:ascii="Times New Roman" w:hAnsi="Times New Roman" w:cs="Times New Roman"/>
          <w:color w:val="000000" w:themeColor="text1"/>
          <w:sz w:val="24"/>
          <w:szCs w:val="24"/>
        </w:rPr>
        <w:t>., and pursuant to the authority vested in the Louisiana State Board of Medical Examiners (</w:t>
      </w:r>
      <w:r w:rsidR="00A56F63">
        <w:rPr>
          <w:rFonts w:ascii="Times New Roman" w:hAnsi="Times New Roman" w:cs="Times New Roman"/>
          <w:color w:val="000000" w:themeColor="text1"/>
          <w:sz w:val="24"/>
          <w:szCs w:val="24"/>
        </w:rPr>
        <w:t xml:space="preserve">the </w:t>
      </w:r>
      <w:r w:rsidRPr="00F430CC">
        <w:rPr>
          <w:rFonts w:ascii="Times New Roman" w:hAnsi="Times New Roman" w:cs="Times New Roman"/>
          <w:color w:val="000000" w:themeColor="text1"/>
          <w:sz w:val="24"/>
          <w:szCs w:val="24"/>
        </w:rPr>
        <w:t>board) by the Louisiana Medical Practice Act., R.S. 37:1270</w:t>
      </w:r>
      <w:r>
        <w:rPr>
          <w:rFonts w:ascii="Times New Roman" w:hAnsi="Times New Roman" w:cs="Times New Roman"/>
          <w:color w:val="000000" w:themeColor="text1"/>
          <w:sz w:val="24"/>
          <w:szCs w:val="24"/>
        </w:rPr>
        <w:t xml:space="preserve"> </w:t>
      </w:r>
      <w:r w:rsidRPr="000E052A">
        <w:rPr>
          <w:rFonts w:ascii="Times New Roman" w:hAnsi="Times New Roman" w:cs="Times New Roman"/>
          <w:i/>
          <w:iCs/>
          <w:color w:val="000000" w:themeColor="text1"/>
          <w:sz w:val="24"/>
          <w:szCs w:val="24"/>
        </w:rPr>
        <w:t>et seq</w:t>
      </w:r>
      <w:r>
        <w:rPr>
          <w:rFonts w:ascii="Times New Roman" w:hAnsi="Times New Roman" w:cs="Times New Roman"/>
          <w:color w:val="000000" w:themeColor="text1"/>
          <w:sz w:val="24"/>
          <w:szCs w:val="24"/>
        </w:rPr>
        <w:t>.</w:t>
      </w:r>
      <w:r w:rsidRPr="00F430CC">
        <w:rPr>
          <w:rFonts w:ascii="Times New Roman" w:hAnsi="Times New Roman" w:cs="Times New Roman"/>
          <w:color w:val="000000" w:themeColor="text1"/>
          <w:sz w:val="24"/>
          <w:szCs w:val="24"/>
        </w:rPr>
        <w:t>,</w:t>
      </w:r>
      <w:r w:rsidR="00A77A3C">
        <w:rPr>
          <w:rFonts w:ascii="Times New Roman" w:hAnsi="Times New Roman" w:cs="Times New Roman"/>
          <w:color w:val="000000" w:themeColor="text1"/>
          <w:sz w:val="24"/>
          <w:szCs w:val="24"/>
        </w:rPr>
        <w:t xml:space="preserve"> t</w:t>
      </w:r>
      <w:r w:rsidR="00A77A3C" w:rsidRPr="00A77A3C">
        <w:rPr>
          <w:rFonts w:ascii="Times New Roman" w:hAnsi="Times New Roman" w:cs="Times New Roman"/>
          <w:color w:val="000000" w:themeColor="text1"/>
          <w:sz w:val="24"/>
          <w:szCs w:val="24"/>
        </w:rPr>
        <w:t>he board proposes to amend its rules on licensure and certification to add a new §417(D) to provide for a retired physician license and to establish criteria therefor; to amend §418 ¶C relative to reduced fee licenses and to add a new ¶D creating a reduced fee license for retired physicians; to amend §435 to require 10 hours of continuing medical education (CME) for physicians holding a retired physician license under §417(D); and to amend §447 relative to exceptions to CME requirements, to amend ¶ 1 relative to active military service outside the state of Louisiana; to amend ¶ 2 to specify full CME after initial exemption year for those initially licensed on basis of examination; and to amend ¶ 4 to change wording from “retired physician” to one holding a “reduced fee license” under §418.</w:t>
      </w:r>
    </w:p>
    <w:p w14:paraId="6288FF12" w14:textId="77777777" w:rsidR="003A131C" w:rsidRPr="00221493" w:rsidRDefault="003A131C" w:rsidP="00811842">
      <w:pPr>
        <w:pStyle w:val="Default"/>
        <w:jc w:val="center"/>
        <w:rPr>
          <w:rFonts w:ascii="Times New Roman" w:hAnsi="Times New Roman" w:cs="Times New Roman"/>
          <w:b/>
          <w:bCs/>
          <w:sz w:val="22"/>
          <w:szCs w:val="22"/>
        </w:rPr>
      </w:pPr>
      <w:r w:rsidRPr="00221493">
        <w:rPr>
          <w:rFonts w:ascii="Times New Roman" w:hAnsi="Times New Roman" w:cs="Times New Roman"/>
          <w:b/>
          <w:bCs/>
          <w:sz w:val="22"/>
          <w:szCs w:val="22"/>
        </w:rPr>
        <w:t>Title 46</w:t>
      </w:r>
    </w:p>
    <w:p w14:paraId="3CAE44E2" w14:textId="77777777" w:rsidR="003A131C" w:rsidRPr="00221493" w:rsidRDefault="003A131C" w:rsidP="00811842">
      <w:pPr>
        <w:pStyle w:val="Default"/>
        <w:jc w:val="center"/>
        <w:rPr>
          <w:rFonts w:ascii="Times New Roman" w:hAnsi="Times New Roman" w:cs="Times New Roman"/>
          <w:b/>
          <w:bCs/>
          <w:sz w:val="22"/>
          <w:szCs w:val="22"/>
        </w:rPr>
      </w:pPr>
      <w:r w:rsidRPr="00221493">
        <w:rPr>
          <w:rFonts w:ascii="Times New Roman" w:hAnsi="Times New Roman" w:cs="Times New Roman"/>
          <w:b/>
          <w:bCs/>
          <w:sz w:val="22"/>
          <w:szCs w:val="22"/>
        </w:rPr>
        <w:t>PROFESSIONAL AND OCCUPATIONAL STANDARDS</w:t>
      </w:r>
    </w:p>
    <w:p w14:paraId="72E213A7" w14:textId="2FDDA725" w:rsidR="003A131C" w:rsidRPr="00221493" w:rsidRDefault="003A131C" w:rsidP="00811842">
      <w:pPr>
        <w:pStyle w:val="Default"/>
        <w:jc w:val="center"/>
        <w:rPr>
          <w:rFonts w:ascii="Times New Roman" w:hAnsi="Times New Roman" w:cs="Times New Roman"/>
          <w:b/>
          <w:bCs/>
          <w:sz w:val="22"/>
          <w:szCs w:val="22"/>
        </w:rPr>
      </w:pPr>
      <w:r w:rsidRPr="00221493">
        <w:rPr>
          <w:rFonts w:ascii="Times New Roman" w:hAnsi="Times New Roman" w:cs="Times New Roman"/>
          <w:b/>
          <w:bCs/>
          <w:sz w:val="22"/>
          <w:szCs w:val="22"/>
        </w:rPr>
        <w:t>Part XLV. Medical Professions</w:t>
      </w:r>
    </w:p>
    <w:p w14:paraId="628A76DD" w14:textId="65620A22" w:rsidR="003A131C" w:rsidRPr="00221493" w:rsidRDefault="003A131C" w:rsidP="00811842">
      <w:pPr>
        <w:pStyle w:val="Default"/>
        <w:jc w:val="center"/>
        <w:rPr>
          <w:rFonts w:ascii="Times New Roman" w:hAnsi="Times New Roman" w:cs="Times New Roman"/>
          <w:sz w:val="22"/>
          <w:szCs w:val="22"/>
        </w:rPr>
      </w:pPr>
      <w:r w:rsidRPr="00221493">
        <w:rPr>
          <w:rFonts w:ascii="Times New Roman" w:hAnsi="Times New Roman" w:cs="Times New Roman"/>
          <w:b/>
          <w:bCs/>
          <w:sz w:val="22"/>
          <w:szCs w:val="22"/>
        </w:rPr>
        <w:t>Subpart 2. Licensure and Certification</w:t>
      </w:r>
    </w:p>
    <w:p w14:paraId="73434EEF" w14:textId="7F97D629" w:rsidR="003A131C" w:rsidRPr="00221493" w:rsidRDefault="003A131C" w:rsidP="00811842">
      <w:pPr>
        <w:pStyle w:val="Default"/>
        <w:tabs>
          <w:tab w:val="left" w:pos="900"/>
          <w:tab w:val="left" w:pos="1080"/>
          <w:tab w:val="left" w:pos="1260"/>
          <w:tab w:val="left" w:pos="1440"/>
        </w:tabs>
        <w:jc w:val="center"/>
        <w:rPr>
          <w:rFonts w:ascii="Times New Roman" w:hAnsi="Times New Roman" w:cs="Times New Roman"/>
          <w:b/>
          <w:bCs/>
          <w:sz w:val="22"/>
          <w:szCs w:val="22"/>
        </w:rPr>
      </w:pPr>
      <w:r w:rsidRPr="00221493">
        <w:rPr>
          <w:rFonts w:ascii="Times New Roman" w:hAnsi="Times New Roman" w:cs="Times New Roman"/>
          <w:b/>
          <w:bCs/>
          <w:sz w:val="22"/>
          <w:szCs w:val="22"/>
        </w:rPr>
        <w:t>Chapter 3.</w:t>
      </w:r>
      <w:r w:rsidRPr="00221493">
        <w:rPr>
          <w:rFonts w:ascii="Times New Roman" w:hAnsi="Times New Roman" w:cs="Times New Roman"/>
          <w:b/>
          <w:bCs/>
          <w:sz w:val="22"/>
          <w:szCs w:val="22"/>
        </w:rPr>
        <w:tab/>
        <w:t>Physicians</w:t>
      </w:r>
    </w:p>
    <w:p w14:paraId="78382C91" w14:textId="63951860" w:rsidR="003A131C" w:rsidRDefault="003A131C" w:rsidP="00811842">
      <w:pPr>
        <w:pStyle w:val="ListParagraph"/>
        <w:jc w:val="center"/>
        <w:rPr>
          <w:rFonts w:ascii="Times New Roman" w:hAnsi="Times New Roman" w:cs="Times New Roman"/>
          <w:b/>
          <w:bCs/>
        </w:rPr>
      </w:pPr>
      <w:r w:rsidRPr="00221493">
        <w:rPr>
          <w:rFonts w:ascii="Times New Roman" w:hAnsi="Times New Roman" w:cs="Times New Roman"/>
          <w:b/>
          <w:bCs/>
        </w:rPr>
        <w:t xml:space="preserve">Subchapter </w:t>
      </w:r>
      <w:r w:rsidR="00A37BD4">
        <w:rPr>
          <w:rFonts w:ascii="Times New Roman" w:hAnsi="Times New Roman" w:cs="Times New Roman"/>
          <w:b/>
          <w:bCs/>
        </w:rPr>
        <w:t>I</w:t>
      </w:r>
      <w:r w:rsidRPr="00221493">
        <w:rPr>
          <w:rFonts w:ascii="Times New Roman" w:hAnsi="Times New Roman" w:cs="Times New Roman"/>
          <w:b/>
          <w:bCs/>
        </w:rPr>
        <w:t>.</w:t>
      </w:r>
      <w:r w:rsidRPr="00221493">
        <w:rPr>
          <w:rFonts w:ascii="Times New Roman" w:hAnsi="Times New Roman" w:cs="Times New Roman"/>
          <w:b/>
          <w:bCs/>
        </w:rPr>
        <w:tab/>
      </w:r>
      <w:r w:rsidR="00A37BD4">
        <w:rPr>
          <w:rFonts w:ascii="Times New Roman" w:hAnsi="Times New Roman" w:cs="Times New Roman"/>
          <w:b/>
          <w:bCs/>
        </w:rPr>
        <w:t>License Issuance, Termination, Renewal, Reinstatement and Exemptions</w:t>
      </w:r>
      <w:r w:rsidR="00AC3D21">
        <w:rPr>
          <w:rFonts w:ascii="Times New Roman" w:hAnsi="Times New Roman" w:cs="Times New Roman"/>
          <w:b/>
          <w:bCs/>
        </w:rPr>
        <w:t>;</w:t>
      </w:r>
    </w:p>
    <w:p w14:paraId="3A762E9C" w14:textId="455444B3" w:rsidR="000B62AE" w:rsidRPr="000B62AE" w:rsidRDefault="00575718" w:rsidP="00811842">
      <w:pPr>
        <w:pStyle w:val="ListParagraph"/>
        <w:jc w:val="center"/>
        <w:rPr>
          <w:rFonts w:ascii="Times New Roman" w:hAnsi="Times New Roman" w:cs="Times New Roman"/>
          <w:b/>
          <w:bCs/>
          <w:color w:val="2E74B5" w:themeColor="accent5" w:themeShade="BF"/>
          <w:sz w:val="24"/>
          <w:szCs w:val="24"/>
        </w:rPr>
      </w:pPr>
      <w:r>
        <w:rPr>
          <w:rFonts w:ascii="Times New Roman" w:hAnsi="Times New Roman" w:cs="Times New Roman"/>
          <w:b/>
          <w:bCs/>
        </w:rPr>
        <w:t xml:space="preserve">Subchapter K. Continuing Medical Education </w:t>
      </w:r>
    </w:p>
    <w:p w14:paraId="16CD95D9" w14:textId="77777777" w:rsidR="000B6713" w:rsidRPr="000B62AE" w:rsidRDefault="000B6713" w:rsidP="00811842">
      <w:pPr>
        <w:ind w:left="720" w:right="720"/>
        <w:jc w:val="both"/>
        <w:rPr>
          <w:rFonts w:ascii="Times New Roman" w:hAnsi="Times New Roman" w:cs="Times New Roman"/>
          <w:b/>
          <w:bCs/>
          <w:sz w:val="24"/>
          <w:szCs w:val="24"/>
        </w:rPr>
      </w:pPr>
    </w:p>
    <w:p w14:paraId="47616001" w14:textId="31D49DCC" w:rsidR="00257DE7" w:rsidRPr="000B62AE" w:rsidRDefault="00257DE7" w:rsidP="00811842">
      <w:pPr>
        <w:ind w:left="720" w:right="720"/>
        <w:jc w:val="both"/>
        <w:rPr>
          <w:rFonts w:ascii="Times New Roman" w:hAnsi="Times New Roman" w:cs="Times New Roman"/>
          <w:b/>
          <w:bCs/>
          <w:sz w:val="24"/>
          <w:szCs w:val="24"/>
        </w:rPr>
      </w:pPr>
      <w:r w:rsidRPr="000B62AE">
        <w:rPr>
          <w:rFonts w:ascii="Times New Roman" w:hAnsi="Times New Roman" w:cs="Times New Roman"/>
          <w:b/>
          <w:bCs/>
          <w:sz w:val="24"/>
          <w:szCs w:val="24"/>
        </w:rPr>
        <w:t xml:space="preserve">§417. Renewal of License; Prerequisite Condition </w:t>
      </w:r>
    </w:p>
    <w:p w14:paraId="7DACDAA7" w14:textId="77777777" w:rsidR="00257DE7" w:rsidRPr="000B62AE" w:rsidRDefault="00257DE7" w:rsidP="00811842">
      <w:pPr>
        <w:ind w:left="720" w:right="720"/>
        <w:jc w:val="both"/>
        <w:rPr>
          <w:rFonts w:ascii="Times New Roman" w:hAnsi="Times New Roman" w:cs="Times New Roman"/>
          <w:sz w:val="24"/>
          <w:szCs w:val="24"/>
        </w:rPr>
      </w:pPr>
    </w:p>
    <w:p w14:paraId="6B4D4621" w14:textId="2A568D64" w:rsidR="00257DE7" w:rsidRPr="000B62AE" w:rsidRDefault="00D4423B" w:rsidP="00811842">
      <w:pPr>
        <w:pStyle w:val="ListParagraph"/>
        <w:ind w:right="720"/>
        <w:jc w:val="both"/>
        <w:rPr>
          <w:rFonts w:ascii="Times New Roman" w:hAnsi="Times New Roman" w:cs="Times New Roman"/>
          <w:sz w:val="24"/>
          <w:szCs w:val="24"/>
        </w:rPr>
      </w:pPr>
      <w:r>
        <w:rPr>
          <w:rFonts w:ascii="Times New Roman" w:hAnsi="Times New Roman" w:cs="Times New Roman"/>
          <w:sz w:val="24"/>
          <w:szCs w:val="24"/>
        </w:rPr>
        <w:t xml:space="preserve">   A.</w:t>
      </w:r>
      <w:r w:rsidR="00983223">
        <w:rPr>
          <w:rFonts w:ascii="Times New Roman" w:hAnsi="Times New Roman" w:cs="Times New Roman"/>
          <w:sz w:val="24"/>
          <w:szCs w:val="24"/>
        </w:rPr>
        <w:tab/>
      </w:r>
      <w:r w:rsidR="00257DE7" w:rsidRPr="000B62AE">
        <w:rPr>
          <w:rFonts w:ascii="Times New Roman" w:hAnsi="Times New Roman" w:cs="Times New Roman"/>
          <w:sz w:val="24"/>
          <w:szCs w:val="24"/>
        </w:rPr>
        <w:t xml:space="preserve">Every license issued by the board under this Chapter shall be renewed annually on or before the </w:t>
      </w:r>
      <w:r w:rsidR="00257DE7" w:rsidRPr="00590549">
        <w:rPr>
          <w:rFonts w:ascii="Times New Roman" w:hAnsi="Times New Roman" w:cs="Times New Roman"/>
          <w:strike/>
          <w:sz w:val="24"/>
          <w:szCs w:val="24"/>
        </w:rPr>
        <w:t>first</w:t>
      </w:r>
      <w:r w:rsidR="00257DE7" w:rsidRPr="000B62AE">
        <w:rPr>
          <w:rFonts w:ascii="Times New Roman" w:hAnsi="Times New Roman" w:cs="Times New Roman"/>
          <w:sz w:val="24"/>
          <w:szCs w:val="24"/>
        </w:rPr>
        <w:t xml:space="preserve"> </w:t>
      </w:r>
      <w:r w:rsidR="00590549">
        <w:rPr>
          <w:rFonts w:ascii="Times New Roman" w:hAnsi="Times New Roman" w:cs="Times New Roman"/>
          <w:sz w:val="24"/>
          <w:szCs w:val="24"/>
          <w:u w:val="single"/>
        </w:rPr>
        <w:t xml:space="preserve">last </w:t>
      </w:r>
      <w:r w:rsidR="00257DE7" w:rsidRPr="000B62AE">
        <w:rPr>
          <w:rFonts w:ascii="Times New Roman" w:hAnsi="Times New Roman" w:cs="Times New Roman"/>
          <w:sz w:val="24"/>
          <w:szCs w:val="24"/>
        </w:rPr>
        <w:t xml:space="preserve">day of the month in which the licensee was born, by submitting to the board a properly completed application for renewal, upon forms supplied by the board, together with the renewal fees prescribed in these rules and the Medical Practice Act, and documentation of satisfaction of the continuing medical education requirements prescribed by Subchapter K of these rules. </w:t>
      </w:r>
    </w:p>
    <w:p w14:paraId="20830DB0" w14:textId="5BEE605E" w:rsidR="00257DE7" w:rsidRPr="000B62AE" w:rsidRDefault="00983223" w:rsidP="00811842">
      <w:pPr>
        <w:pStyle w:val="ListParagraph"/>
        <w:ind w:right="720"/>
        <w:jc w:val="both"/>
        <w:rPr>
          <w:rFonts w:ascii="Times New Roman" w:hAnsi="Times New Roman" w:cs="Times New Roman"/>
          <w:sz w:val="24"/>
          <w:szCs w:val="24"/>
        </w:rPr>
      </w:pPr>
      <w:r>
        <w:rPr>
          <w:rFonts w:ascii="Times New Roman" w:hAnsi="Times New Roman" w:cs="Times New Roman"/>
          <w:sz w:val="24"/>
          <w:szCs w:val="24"/>
        </w:rPr>
        <w:tab/>
      </w:r>
      <w:r w:rsidR="00D4423B">
        <w:rPr>
          <w:rFonts w:ascii="Times New Roman" w:hAnsi="Times New Roman" w:cs="Times New Roman"/>
          <w:sz w:val="24"/>
          <w:szCs w:val="24"/>
        </w:rPr>
        <w:t>B.</w:t>
      </w:r>
      <w:r>
        <w:rPr>
          <w:rFonts w:ascii="Times New Roman" w:hAnsi="Times New Roman" w:cs="Times New Roman"/>
          <w:sz w:val="24"/>
          <w:szCs w:val="24"/>
        </w:rPr>
        <w:tab/>
        <w:t xml:space="preserve">A </w:t>
      </w:r>
      <w:r w:rsidR="00257DE7" w:rsidRPr="000B62AE">
        <w:rPr>
          <w:rFonts w:ascii="Times New Roman" w:hAnsi="Times New Roman" w:cs="Times New Roman"/>
          <w:sz w:val="24"/>
          <w:szCs w:val="24"/>
        </w:rPr>
        <w:t xml:space="preserve">courtesy renewal notice shall be mailed or electronically transmitted by the board to each person holding a license issued under this Chapter at least 30 days prior to the expiration of the license each year. Such form shall be transmitted to the most recent address of the licensee reflected in the official records of the board. </w:t>
      </w:r>
    </w:p>
    <w:p w14:paraId="1BFAA620" w14:textId="207ABED7" w:rsidR="002038B5" w:rsidRDefault="00D4423B" w:rsidP="00811842">
      <w:pPr>
        <w:pStyle w:val="ListParagraph"/>
        <w:ind w:right="720"/>
        <w:jc w:val="both"/>
        <w:rPr>
          <w:rFonts w:ascii="Times New Roman" w:hAnsi="Times New Roman" w:cs="Times New Roman"/>
          <w:sz w:val="24"/>
          <w:szCs w:val="24"/>
        </w:rPr>
      </w:pPr>
      <w:r>
        <w:rPr>
          <w:rFonts w:ascii="Times New Roman" w:hAnsi="Times New Roman" w:cs="Times New Roman"/>
          <w:sz w:val="24"/>
          <w:szCs w:val="24"/>
        </w:rPr>
        <w:t xml:space="preserve">   </w:t>
      </w:r>
      <w:r w:rsidR="00983223">
        <w:rPr>
          <w:rFonts w:ascii="Times New Roman" w:hAnsi="Times New Roman" w:cs="Times New Roman"/>
          <w:sz w:val="24"/>
          <w:szCs w:val="24"/>
        </w:rPr>
        <w:t>C.</w:t>
      </w:r>
      <w:r w:rsidR="00983223">
        <w:rPr>
          <w:rFonts w:ascii="Times New Roman" w:hAnsi="Times New Roman" w:cs="Times New Roman"/>
          <w:sz w:val="24"/>
          <w:szCs w:val="24"/>
        </w:rPr>
        <w:tab/>
      </w:r>
      <w:r w:rsidR="00257DE7" w:rsidRPr="000B62AE">
        <w:rPr>
          <w:rFonts w:ascii="Times New Roman" w:hAnsi="Times New Roman" w:cs="Times New Roman"/>
          <w:sz w:val="24"/>
          <w:szCs w:val="24"/>
        </w:rPr>
        <w:t>Initial application for renewal of a license, issued on the basis of a commitment for year two of postgraduate clinical training under §311.A.6.b shall, as a prerequisite to renewal consideration, be accompanied by documentation satisfactory to the board of the completion of year two of such training.</w:t>
      </w:r>
    </w:p>
    <w:p w14:paraId="6CB8DE4D" w14:textId="06C7E6F2" w:rsidR="00811842" w:rsidRPr="00811842" w:rsidRDefault="002038B5" w:rsidP="00811842">
      <w:pPr>
        <w:pStyle w:val="ListParagraph"/>
        <w:ind w:right="720"/>
        <w:jc w:val="both"/>
        <w:rPr>
          <w:rFonts w:ascii="Times New Roman" w:hAnsi="Times New Roman" w:cs="Times New Roman"/>
          <w:sz w:val="24"/>
          <w:szCs w:val="24"/>
          <w:u w:val="single"/>
        </w:rPr>
      </w:pPr>
      <w:r>
        <w:rPr>
          <w:rFonts w:ascii="Times New Roman" w:hAnsi="Times New Roman" w:cs="Times New Roman"/>
          <w:sz w:val="24"/>
          <w:szCs w:val="24"/>
        </w:rPr>
        <w:lastRenderedPageBreak/>
        <w:tab/>
      </w:r>
      <w:r w:rsidRPr="00811842">
        <w:rPr>
          <w:rFonts w:ascii="Times New Roman" w:hAnsi="Times New Roman" w:cs="Times New Roman"/>
          <w:sz w:val="24"/>
          <w:szCs w:val="24"/>
          <w:u w:val="single"/>
        </w:rPr>
        <w:t>D.</w:t>
      </w:r>
      <w:r w:rsidR="00811842" w:rsidRPr="00811842">
        <w:rPr>
          <w:rFonts w:ascii="Times New Roman" w:hAnsi="Times New Roman" w:cs="Times New Roman"/>
          <w:sz w:val="24"/>
          <w:szCs w:val="24"/>
          <w:u w:val="single"/>
        </w:rPr>
        <w:tab/>
        <w:t>Retired Physician License</w:t>
      </w:r>
      <w:r w:rsidRPr="00811842">
        <w:rPr>
          <w:rFonts w:ascii="Times New Roman" w:hAnsi="Times New Roman" w:cs="Times New Roman"/>
          <w:sz w:val="24"/>
          <w:szCs w:val="24"/>
          <w:u w:val="single"/>
        </w:rPr>
        <w:tab/>
      </w:r>
    </w:p>
    <w:p w14:paraId="0F58A58E" w14:textId="54D8BA24" w:rsidR="002038B5" w:rsidRPr="00811842" w:rsidRDefault="008021BB" w:rsidP="00811842">
      <w:pPr>
        <w:pStyle w:val="ListParagraph"/>
        <w:ind w:right="720"/>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sidR="00811842" w:rsidRPr="00811842">
        <w:rPr>
          <w:rFonts w:ascii="Times New Roman" w:hAnsi="Times New Roman" w:cs="Times New Roman"/>
          <w:sz w:val="24"/>
          <w:szCs w:val="24"/>
          <w:u w:val="single"/>
        </w:rPr>
        <w:t>1.</w:t>
      </w:r>
      <w:r w:rsidR="00811842" w:rsidRPr="00811842">
        <w:rPr>
          <w:rFonts w:ascii="Times New Roman" w:hAnsi="Times New Roman" w:cs="Times New Roman"/>
          <w:sz w:val="24"/>
          <w:szCs w:val="24"/>
          <w:u w:val="single"/>
        </w:rPr>
        <w:tab/>
      </w:r>
      <w:r w:rsidR="00257DE7" w:rsidRPr="00811842">
        <w:rPr>
          <w:rFonts w:ascii="Times New Roman" w:hAnsi="Times New Roman" w:cs="Times New Roman"/>
          <w:sz w:val="24"/>
          <w:szCs w:val="24"/>
          <w:u w:val="single"/>
        </w:rPr>
        <w:t>A physician</w:t>
      </w:r>
      <w:r w:rsidR="00983223" w:rsidRPr="00811842">
        <w:rPr>
          <w:rFonts w:ascii="Times New Roman" w:hAnsi="Times New Roman" w:cs="Times New Roman"/>
          <w:sz w:val="24"/>
          <w:szCs w:val="24"/>
          <w:u w:val="single"/>
        </w:rPr>
        <w:t xml:space="preserve"> may opt for a “Retired Physician License” at the time of renewal if</w:t>
      </w:r>
      <w:r w:rsidR="00811842" w:rsidRPr="00811842">
        <w:rPr>
          <w:rFonts w:ascii="Times New Roman" w:hAnsi="Times New Roman" w:cs="Times New Roman"/>
          <w:sz w:val="24"/>
          <w:szCs w:val="24"/>
          <w:u w:val="single"/>
        </w:rPr>
        <w:t xml:space="preserve"> the physician</w:t>
      </w:r>
      <w:r w:rsidR="00257DE7" w:rsidRPr="00811842">
        <w:rPr>
          <w:rFonts w:ascii="Times New Roman" w:hAnsi="Times New Roman" w:cs="Times New Roman"/>
          <w:sz w:val="24"/>
          <w:szCs w:val="24"/>
          <w:u w:val="single"/>
        </w:rPr>
        <w:t xml:space="preserve"> holds an unrestricted license to practice medicine issued by the board and who has, prior to the first day of the year for which such renewal will be effective</w:t>
      </w:r>
      <w:r w:rsidR="00811842" w:rsidRPr="00811842">
        <w:rPr>
          <w:rFonts w:ascii="Times New Roman" w:hAnsi="Times New Roman" w:cs="Times New Roman"/>
          <w:sz w:val="24"/>
          <w:szCs w:val="24"/>
          <w:u w:val="single"/>
        </w:rPr>
        <w:t>,</w:t>
      </w:r>
      <w:r w:rsidR="00257DE7" w:rsidRPr="00811842">
        <w:rPr>
          <w:rFonts w:ascii="Times New Roman" w:hAnsi="Times New Roman" w:cs="Times New Roman"/>
          <w:sz w:val="24"/>
          <w:szCs w:val="24"/>
          <w:u w:val="single"/>
        </w:rPr>
        <w:t>:</w:t>
      </w:r>
    </w:p>
    <w:p w14:paraId="57D8661A" w14:textId="47242FBD" w:rsidR="002038B5" w:rsidRPr="00811842" w:rsidRDefault="002038B5" w:rsidP="00811842">
      <w:pPr>
        <w:pStyle w:val="ListParagraph"/>
        <w:ind w:right="720"/>
        <w:jc w:val="both"/>
        <w:rPr>
          <w:rFonts w:ascii="Times New Roman" w:hAnsi="Times New Roman" w:cs="Times New Roman"/>
          <w:sz w:val="24"/>
          <w:szCs w:val="24"/>
          <w:u w:val="single"/>
        </w:rPr>
      </w:pPr>
      <w:r w:rsidRPr="00811842">
        <w:rPr>
          <w:rFonts w:ascii="Times New Roman" w:hAnsi="Times New Roman" w:cs="Times New Roman"/>
          <w:sz w:val="24"/>
          <w:szCs w:val="24"/>
          <w:u w:val="single"/>
        </w:rPr>
        <w:tab/>
      </w:r>
      <w:r w:rsidRPr="00811842">
        <w:rPr>
          <w:rFonts w:ascii="Times New Roman" w:hAnsi="Times New Roman" w:cs="Times New Roman"/>
          <w:sz w:val="24"/>
          <w:szCs w:val="24"/>
          <w:u w:val="single"/>
        </w:rPr>
        <w:tab/>
      </w:r>
      <w:r w:rsidR="00811842" w:rsidRPr="00811842">
        <w:rPr>
          <w:rFonts w:ascii="Times New Roman" w:hAnsi="Times New Roman" w:cs="Times New Roman"/>
          <w:sz w:val="24"/>
          <w:szCs w:val="24"/>
          <w:u w:val="single"/>
        </w:rPr>
        <w:tab/>
        <w:t>a</w:t>
      </w:r>
      <w:r w:rsidRPr="00811842">
        <w:rPr>
          <w:rFonts w:ascii="Times New Roman" w:hAnsi="Times New Roman" w:cs="Times New Roman"/>
          <w:sz w:val="24"/>
          <w:szCs w:val="24"/>
          <w:u w:val="single"/>
        </w:rPr>
        <w:t>.</w:t>
      </w:r>
      <w:r w:rsidRPr="00811842">
        <w:rPr>
          <w:rFonts w:ascii="Times New Roman" w:hAnsi="Times New Roman" w:cs="Times New Roman"/>
          <w:sz w:val="24"/>
          <w:szCs w:val="24"/>
          <w:u w:val="single"/>
        </w:rPr>
        <w:tab/>
      </w:r>
      <w:r w:rsidR="00257DE7" w:rsidRPr="00811842">
        <w:rPr>
          <w:rFonts w:ascii="Times New Roman" w:hAnsi="Times New Roman" w:cs="Times New Roman"/>
          <w:sz w:val="24"/>
          <w:szCs w:val="24"/>
          <w:u w:val="single"/>
        </w:rPr>
        <w:t xml:space="preserve">attained the age of </w:t>
      </w:r>
      <w:r w:rsidR="00983223" w:rsidRPr="00811842">
        <w:rPr>
          <w:rFonts w:ascii="Times New Roman" w:hAnsi="Times New Roman" w:cs="Times New Roman"/>
          <w:sz w:val="24"/>
          <w:szCs w:val="24"/>
          <w:u w:val="single"/>
        </w:rPr>
        <w:t>70</w:t>
      </w:r>
      <w:r w:rsidR="00257DE7" w:rsidRPr="00811842">
        <w:rPr>
          <w:rFonts w:ascii="Times New Roman" w:hAnsi="Times New Roman" w:cs="Times New Roman"/>
          <w:sz w:val="24"/>
          <w:szCs w:val="24"/>
          <w:u w:val="single"/>
        </w:rPr>
        <w:t xml:space="preserve"> years;</w:t>
      </w:r>
    </w:p>
    <w:p w14:paraId="4E8E7120" w14:textId="55B4EF70" w:rsidR="002038B5" w:rsidRPr="00811842" w:rsidRDefault="002038B5" w:rsidP="00811842">
      <w:pPr>
        <w:pStyle w:val="ListParagraph"/>
        <w:ind w:right="720"/>
        <w:jc w:val="both"/>
        <w:rPr>
          <w:rFonts w:ascii="Times New Roman" w:hAnsi="Times New Roman" w:cs="Times New Roman"/>
          <w:sz w:val="24"/>
          <w:szCs w:val="24"/>
          <w:u w:val="single"/>
        </w:rPr>
      </w:pPr>
      <w:r w:rsidRPr="00811842">
        <w:rPr>
          <w:rFonts w:ascii="Times New Roman" w:hAnsi="Times New Roman" w:cs="Times New Roman"/>
          <w:sz w:val="24"/>
          <w:szCs w:val="24"/>
          <w:u w:val="single"/>
        </w:rPr>
        <w:tab/>
      </w:r>
      <w:r w:rsidRPr="00811842">
        <w:rPr>
          <w:rFonts w:ascii="Times New Roman" w:hAnsi="Times New Roman" w:cs="Times New Roman"/>
          <w:sz w:val="24"/>
          <w:szCs w:val="24"/>
          <w:u w:val="single"/>
        </w:rPr>
        <w:tab/>
      </w:r>
      <w:r w:rsidR="00811842" w:rsidRPr="00811842">
        <w:rPr>
          <w:rFonts w:ascii="Times New Roman" w:hAnsi="Times New Roman" w:cs="Times New Roman"/>
          <w:sz w:val="24"/>
          <w:szCs w:val="24"/>
          <w:u w:val="single"/>
        </w:rPr>
        <w:tab/>
        <w:t>b.</w:t>
      </w:r>
      <w:r w:rsidRPr="00811842">
        <w:rPr>
          <w:rFonts w:ascii="Times New Roman" w:hAnsi="Times New Roman" w:cs="Times New Roman"/>
          <w:sz w:val="24"/>
          <w:szCs w:val="24"/>
          <w:u w:val="single"/>
        </w:rPr>
        <w:tab/>
      </w:r>
      <w:r w:rsidR="00257DE7" w:rsidRPr="00811842">
        <w:rPr>
          <w:rFonts w:ascii="Times New Roman" w:hAnsi="Times New Roman" w:cs="Times New Roman"/>
          <w:sz w:val="24"/>
          <w:szCs w:val="24"/>
          <w:u w:val="single"/>
        </w:rPr>
        <w:t>attests that he or she will limit his or her practice to volunteer services without payment, pecuniary gain, compensation, or remuneration of any kind;</w:t>
      </w:r>
    </w:p>
    <w:p w14:paraId="4D3F9B19" w14:textId="77777777" w:rsidR="00811842" w:rsidRPr="00811842" w:rsidRDefault="002038B5" w:rsidP="00811842">
      <w:pPr>
        <w:pStyle w:val="ListParagraph"/>
        <w:ind w:right="720"/>
        <w:jc w:val="both"/>
        <w:rPr>
          <w:rFonts w:ascii="Times New Roman" w:hAnsi="Times New Roman" w:cs="Times New Roman"/>
          <w:sz w:val="24"/>
          <w:szCs w:val="24"/>
          <w:u w:val="single"/>
        </w:rPr>
      </w:pPr>
      <w:r w:rsidRPr="00811842">
        <w:rPr>
          <w:rFonts w:ascii="Times New Roman" w:hAnsi="Times New Roman" w:cs="Times New Roman"/>
          <w:sz w:val="24"/>
          <w:szCs w:val="24"/>
          <w:u w:val="single"/>
        </w:rPr>
        <w:tab/>
      </w:r>
      <w:r w:rsidRPr="00811842">
        <w:rPr>
          <w:rFonts w:ascii="Times New Roman" w:hAnsi="Times New Roman" w:cs="Times New Roman"/>
          <w:sz w:val="24"/>
          <w:szCs w:val="24"/>
          <w:u w:val="single"/>
        </w:rPr>
        <w:tab/>
      </w:r>
      <w:r w:rsidR="00811842" w:rsidRPr="00811842">
        <w:rPr>
          <w:rFonts w:ascii="Times New Roman" w:hAnsi="Times New Roman" w:cs="Times New Roman"/>
          <w:sz w:val="24"/>
          <w:szCs w:val="24"/>
          <w:u w:val="single"/>
        </w:rPr>
        <w:tab/>
        <w:t>c</w:t>
      </w:r>
      <w:r w:rsidRPr="00811842">
        <w:rPr>
          <w:rFonts w:ascii="Times New Roman" w:hAnsi="Times New Roman" w:cs="Times New Roman"/>
          <w:sz w:val="24"/>
          <w:szCs w:val="24"/>
          <w:u w:val="single"/>
        </w:rPr>
        <w:t>.</w:t>
      </w:r>
      <w:r w:rsidRPr="00811842">
        <w:rPr>
          <w:rFonts w:ascii="Times New Roman" w:hAnsi="Times New Roman" w:cs="Times New Roman"/>
          <w:sz w:val="24"/>
          <w:szCs w:val="24"/>
          <w:u w:val="single"/>
        </w:rPr>
        <w:tab/>
      </w:r>
      <w:r w:rsidR="00257DE7" w:rsidRPr="00811842">
        <w:rPr>
          <w:rFonts w:ascii="Times New Roman" w:hAnsi="Times New Roman" w:cs="Times New Roman"/>
          <w:sz w:val="24"/>
          <w:szCs w:val="24"/>
          <w:u w:val="single"/>
        </w:rPr>
        <w:t>attests that he or she will limit his or her practice t</w:t>
      </w:r>
      <w:r w:rsidR="00811842" w:rsidRPr="00811842">
        <w:rPr>
          <w:rFonts w:ascii="Times New Roman" w:hAnsi="Times New Roman" w:cs="Times New Roman"/>
          <w:sz w:val="24"/>
          <w:szCs w:val="24"/>
          <w:u w:val="single"/>
        </w:rPr>
        <w:t>o:</w:t>
      </w:r>
    </w:p>
    <w:p w14:paraId="0DFA08D8" w14:textId="77777777" w:rsidR="00811842" w:rsidRPr="00811842" w:rsidRDefault="00811842" w:rsidP="00811842">
      <w:pPr>
        <w:pStyle w:val="ListParagraph"/>
        <w:ind w:right="720"/>
        <w:jc w:val="both"/>
        <w:rPr>
          <w:rFonts w:ascii="Times New Roman" w:hAnsi="Times New Roman" w:cs="Times New Roman"/>
          <w:sz w:val="24"/>
          <w:szCs w:val="24"/>
          <w:u w:val="single"/>
        </w:rPr>
      </w:pPr>
      <w:r w:rsidRPr="00811842">
        <w:rPr>
          <w:rFonts w:ascii="Times New Roman" w:hAnsi="Times New Roman" w:cs="Times New Roman"/>
          <w:sz w:val="24"/>
          <w:szCs w:val="24"/>
          <w:u w:val="single"/>
        </w:rPr>
        <w:tab/>
      </w:r>
      <w:r w:rsidRPr="00811842">
        <w:rPr>
          <w:rFonts w:ascii="Times New Roman" w:hAnsi="Times New Roman" w:cs="Times New Roman"/>
          <w:sz w:val="24"/>
          <w:szCs w:val="24"/>
          <w:u w:val="single"/>
        </w:rPr>
        <w:tab/>
      </w:r>
      <w:r w:rsidRPr="00811842">
        <w:rPr>
          <w:rFonts w:ascii="Times New Roman" w:hAnsi="Times New Roman" w:cs="Times New Roman"/>
          <w:sz w:val="24"/>
          <w:szCs w:val="24"/>
          <w:u w:val="single"/>
        </w:rPr>
        <w:tab/>
      </w:r>
      <w:r w:rsidRPr="00811842">
        <w:rPr>
          <w:rFonts w:ascii="Times New Roman" w:hAnsi="Times New Roman" w:cs="Times New Roman"/>
          <w:sz w:val="24"/>
          <w:szCs w:val="24"/>
          <w:u w:val="single"/>
        </w:rPr>
        <w:tab/>
        <w:t>i.</w:t>
      </w:r>
      <w:r w:rsidRPr="00811842">
        <w:rPr>
          <w:rFonts w:ascii="Times New Roman" w:hAnsi="Times New Roman" w:cs="Times New Roman"/>
          <w:sz w:val="24"/>
          <w:szCs w:val="24"/>
          <w:u w:val="single"/>
        </w:rPr>
        <w:tab/>
      </w:r>
      <w:r w:rsidR="00257DE7" w:rsidRPr="00811842">
        <w:rPr>
          <w:rFonts w:ascii="Times New Roman" w:hAnsi="Times New Roman" w:cs="Times New Roman"/>
          <w:sz w:val="24"/>
          <w:szCs w:val="24"/>
          <w:u w:val="single"/>
        </w:rPr>
        <w:t xml:space="preserve">providing services to family or personal acquaintances; </w:t>
      </w:r>
    </w:p>
    <w:p w14:paraId="509C0615" w14:textId="77777777" w:rsidR="00811842" w:rsidRPr="00811842" w:rsidRDefault="00811842" w:rsidP="00811842">
      <w:pPr>
        <w:pStyle w:val="ListParagraph"/>
        <w:ind w:right="720"/>
        <w:jc w:val="both"/>
        <w:rPr>
          <w:rFonts w:ascii="Times New Roman" w:hAnsi="Times New Roman" w:cs="Times New Roman"/>
          <w:sz w:val="24"/>
          <w:szCs w:val="24"/>
          <w:u w:val="single"/>
        </w:rPr>
      </w:pPr>
      <w:r w:rsidRPr="00811842">
        <w:rPr>
          <w:rFonts w:ascii="Times New Roman" w:hAnsi="Times New Roman" w:cs="Times New Roman"/>
          <w:sz w:val="24"/>
          <w:szCs w:val="24"/>
          <w:u w:val="single"/>
        </w:rPr>
        <w:tab/>
      </w:r>
      <w:r w:rsidRPr="00811842">
        <w:rPr>
          <w:rFonts w:ascii="Times New Roman" w:hAnsi="Times New Roman" w:cs="Times New Roman"/>
          <w:sz w:val="24"/>
          <w:szCs w:val="24"/>
          <w:u w:val="single"/>
        </w:rPr>
        <w:tab/>
      </w:r>
      <w:r w:rsidRPr="00811842">
        <w:rPr>
          <w:rFonts w:ascii="Times New Roman" w:hAnsi="Times New Roman" w:cs="Times New Roman"/>
          <w:sz w:val="24"/>
          <w:szCs w:val="24"/>
          <w:u w:val="single"/>
        </w:rPr>
        <w:tab/>
      </w:r>
      <w:r w:rsidRPr="00811842">
        <w:rPr>
          <w:rFonts w:ascii="Times New Roman" w:hAnsi="Times New Roman" w:cs="Times New Roman"/>
          <w:sz w:val="24"/>
          <w:szCs w:val="24"/>
          <w:u w:val="single"/>
        </w:rPr>
        <w:tab/>
        <w:t>ii.</w:t>
      </w:r>
      <w:r w:rsidRPr="00811842">
        <w:rPr>
          <w:rFonts w:ascii="Times New Roman" w:hAnsi="Times New Roman" w:cs="Times New Roman"/>
          <w:sz w:val="24"/>
          <w:szCs w:val="24"/>
          <w:u w:val="single"/>
        </w:rPr>
        <w:tab/>
      </w:r>
      <w:r w:rsidR="00257DE7" w:rsidRPr="00811842">
        <w:rPr>
          <w:rFonts w:ascii="Times New Roman" w:hAnsi="Times New Roman" w:cs="Times New Roman"/>
          <w:sz w:val="24"/>
          <w:szCs w:val="24"/>
          <w:u w:val="single"/>
        </w:rPr>
        <w:t xml:space="preserve">for no more than 20 hours per week, providing services at volunteer or charity clinics; or </w:t>
      </w:r>
    </w:p>
    <w:p w14:paraId="377D6125" w14:textId="287F61A9" w:rsidR="002038B5" w:rsidRPr="00811842" w:rsidRDefault="00811842" w:rsidP="00811842">
      <w:pPr>
        <w:pStyle w:val="ListParagraph"/>
        <w:ind w:right="720"/>
        <w:jc w:val="both"/>
        <w:rPr>
          <w:rFonts w:ascii="Times New Roman" w:hAnsi="Times New Roman" w:cs="Times New Roman"/>
          <w:sz w:val="24"/>
          <w:szCs w:val="24"/>
          <w:u w:val="single"/>
        </w:rPr>
      </w:pPr>
      <w:r w:rsidRPr="00811842">
        <w:rPr>
          <w:rFonts w:ascii="Times New Roman" w:hAnsi="Times New Roman" w:cs="Times New Roman"/>
          <w:sz w:val="24"/>
          <w:szCs w:val="24"/>
          <w:u w:val="single"/>
        </w:rPr>
        <w:tab/>
      </w:r>
      <w:r w:rsidRPr="00811842">
        <w:rPr>
          <w:rFonts w:ascii="Times New Roman" w:hAnsi="Times New Roman" w:cs="Times New Roman"/>
          <w:sz w:val="24"/>
          <w:szCs w:val="24"/>
          <w:u w:val="single"/>
        </w:rPr>
        <w:tab/>
      </w:r>
      <w:r w:rsidRPr="00811842">
        <w:rPr>
          <w:rFonts w:ascii="Times New Roman" w:hAnsi="Times New Roman" w:cs="Times New Roman"/>
          <w:sz w:val="24"/>
          <w:szCs w:val="24"/>
          <w:u w:val="single"/>
        </w:rPr>
        <w:tab/>
      </w:r>
      <w:r w:rsidRPr="00811842">
        <w:rPr>
          <w:rFonts w:ascii="Times New Roman" w:hAnsi="Times New Roman" w:cs="Times New Roman"/>
          <w:sz w:val="24"/>
          <w:szCs w:val="24"/>
          <w:u w:val="single"/>
        </w:rPr>
        <w:tab/>
        <w:t>iii.</w:t>
      </w:r>
      <w:r w:rsidRPr="00811842">
        <w:rPr>
          <w:rFonts w:ascii="Times New Roman" w:hAnsi="Times New Roman" w:cs="Times New Roman"/>
          <w:sz w:val="24"/>
          <w:szCs w:val="24"/>
          <w:u w:val="single"/>
        </w:rPr>
        <w:tab/>
      </w:r>
      <w:r w:rsidR="00257DE7" w:rsidRPr="00811842">
        <w:rPr>
          <w:rFonts w:ascii="Times New Roman" w:hAnsi="Times New Roman" w:cs="Times New Roman"/>
          <w:sz w:val="24"/>
          <w:szCs w:val="24"/>
          <w:u w:val="single"/>
        </w:rPr>
        <w:t>providing services through a foreign volunteer or charity medical mission program;</w:t>
      </w:r>
    </w:p>
    <w:p w14:paraId="19FFC435" w14:textId="420CA3EA" w:rsidR="002038B5" w:rsidRPr="00811842" w:rsidRDefault="002038B5" w:rsidP="00811842">
      <w:pPr>
        <w:pStyle w:val="ListParagraph"/>
        <w:ind w:right="720"/>
        <w:jc w:val="both"/>
        <w:rPr>
          <w:rFonts w:ascii="Times New Roman" w:hAnsi="Times New Roman" w:cs="Times New Roman"/>
          <w:sz w:val="24"/>
          <w:szCs w:val="24"/>
          <w:u w:val="single"/>
        </w:rPr>
      </w:pPr>
      <w:r w:rsidRPr="00811842">
        <w:rPr>
          <w:rFonts w:ascii="Times New Roman" w:hAnsi="Times New Roman" w:cs="Times New Roman"/>
          <w:sz w:val="24"/>
          <w:szCs w:val="24"/>
          <w:u w:val="single"/>
        </w:rPr>
        <w:tab/>
      </w:r>
      <w:r w:rsidRPr="00811842">
        <w:rPr>
          <w:rFonts w:ascii="Times New Roman" w:hAnsi="Times New Roman" w:cs="Times New Roman"/>
          <w:sz w:val="24"/>
          <w:szCs w:val="24"/>
          <w:u w:val="single"/>
        </w:rPr>
        <w:tab/>
      </w:r>
      <w:r w:rsidR="00811842" w:rsidRPr="00811842">
        <w:rPr>
          <w:rFonts w:ascii="Times New Roman" w:hAnsi="Times New Roman" w:cs="Times New Roman"/>
          <w:sz w:val="24"/>
          <w:szCs w:val="24"/>
          <w:u w:val="single"/>
        </w:rPr>
        <w:tab/>
        <w:t>d.</w:t>
      </w:r>
      <w:r w:rsidRPr="00811842">
        <w:rPr>
          <w:rFonts w:ascii="Times New Roman" w:hAnsi="Times New Roman" w:cs="Times New Roman"/>
          <w:sz w:val="24"/>
          <w:szCs w:val="24"/>
          <w:u w:val="single"/>
        </w:rPr>
        <w:tab/>
      </w:r>
      <w:r w:rsidR="00257DE7" w:rsidRPr="00811842">
        <w:rPr>
          <w:rFonts w:ascii="Times New Roman" w:hAnsi="Times New Roman" w:cs="Times New Roman"/>
          <w:sz w:val="24"/>
          <w:szCs w:val="24"/>
          <w:u w:val="single"/>
        </w:rPr>
        <w:t>made application to the board for a retired physician license renewal pursuant to this Section, including the required attestations, and consenting to the revocation of any license renewed pursuant to this Section upon a finding by the board that the licensee, following issuance of licensure renewal pursuant to this Section, failed to confine his or her practice to the parameters stated herein.</w:t>
      </w:r>
    </w:p>
    <w:p w14:paraId="70970F18" w14:textId="6AF39D24" w:rsidR="002038B5" w:rsidRPr="00811842" w:rsidRDefault="002038B5" w:rsidP="00811842">
      <w:pPr>
        <w:pStyle w:val="ListParagraph"/>
        <w:ind w:right="720"/>
        <w:jc w:val="both"/>
        <w:rPr>
          <w:rFonts w:ascii="Times New Roman" w:hAnsi="Times New Roman" w:cs="Times New Roman"/>
          <w:sz w:val="24"/>
          <w:szCs w:val="24"/>
          <w:u w:val="single"/>
        </w:rPr>
      </w:pPr>
      <w:r w:rsidRPr="00811842">
        <w:rPr>
          <w:rFonts w:ascii="Times New Roman" w:hAnsi="Times New Roman" w:cs="Times New Roman"/>
          <w:sz w:val="24"/>
          <w:szCs w:val="24"/>
          <w:u w:val="single"/>
        </w:rPr>
        <w:tab/>
      </w:r>
      <w:r w:rsidRPr="00811842">
        <w:rPr>
          <w:rFonts w:ascii="Times New Roman" w:hAnsi="Times New Roman" w:cs="Times New Roman"/>
          <w:sz w:val="24"/>
          <w:szCs w:val="24"/>
          <w:u w:val="single"/>
        </w:rPr>
        <w:tab/>
      </w:r>
      <w:r w:rsidR="00811842" w:rsidRPr="00811842">
        <w:rPr>
          <w:rFonts w:ascii="Times New Roman" w:hAnsi="Times New Roman" w:cs="Times New Roman"/>
          <w:sz w:val="24"/>
          <w:szCs w:val="24"/>
          <w:u w:val="single"/>
        </w:rPr>
        <w:t>2.</w:t>
      </w:r>
      <w:r w:rsidRPr="00811842">
        <w:rPr>
          <w:rFonts w:ascii="Times New Roman" w:hAnsi="Times New Roman" w:cs="Times New Roman"/>
          <w:sz w:val="24"/>
          <w:szCs w:val="24"/>
          <w:u w:val="single"/>
        </w:rPr>
        <w:tab/>
      </w:r>
      <w:r w:rsidR="00257DE7" w:rsidRPr="00811842">
        <w:rPr>
          <w:rFonts w:ascii="Times New Roman" w:hAnsi="Times New Roman" w:cs="Times New Roman"/>
          <w:sz w:val="24"/>
          <w:szCs w:val="24"/>
          <w:u w:val="single"/>
        </w:rPr>
        <w:t>A physician whose medical license is renewed pursuant to this Section shall not engage or seek to engage in the full time, unrestricted practice of medicine, whether compensated or not, without having made application for an unrestricted standard medical license and having met all of the requirements for such license.</w:t>
      </w:r>
    </w:p>
    <w:p w14:paraId="1FC5F90B" w14:textId="35ECFFC2" w:rsidR="00A4175F" w:rsidRPr="00811842" w:rsidRDefault="002038B5" w:rsidP="00811842">
      <w:pPr>
        <w:pStyle w:val="ListParagraph"/>
        <w:ind w:right="720"/>
        <w:jc w:val="both"/>
        <w:rPr>
          <w:rFonts w:ascii="Times New Roman" w:hAnsi="Times New Roman" w:cs="Times New Roman"/>
          <w:sz w:val="24"/>
          <w:szCs w:val="24"/>
          <w:u w:val="single"/>
        </w:rPr>
      </w:pPr>
      <w:r w:rsidRPr="00811842">
        <w:rPr>
          <w:rFonts w:ascii="Times New Roman" w:hAnsi="Times New Roman" w:cs="Times New Roman"/>
          <w:sz w:val="24"/>
          <w:szCs w:val="24"/>
          <w:u w:val="single"/>
        </w:rPr>
        <w:tab/>
      </w:r>
      <w:r w:rsidRPr="00811842">
        <w:rPr>
          <w:rFonts w:ascii="Times New Roman" w:hAnsi="Times New Roman" w:cs="Times New Roman"/>
          <w:sz w:val="24"/>
          <w:szCs w:val="24"/>
          <w:u w:val="single"/>
        </w:rPr>
        <w:tab/>
      </w:r>
      <w:r w:rsidR="00811842" w:rsidRPr="00811842">
        <w:rPr>
          <w:rFonts w:ascii="Times New Roman" w:hAnsi="Times New Roman" w:cs="Times New Roman"/>
          <w:sz w:val="24"/>
          <w:szCs w:val="24"/>
          <w:u w:val="single"/>
        </w:rPr>
        <w:t>3.</w:t>
      </w:r>
      <w:r w:rsidR="00811842" w:rsidRPr="00811842">
        <w:rPr>
          <w:rFonts w:ascii="Times New Roman" w:hAnsi="Times New Roman" w:cs="Times New Roman"/>
          <w:sz w:val="24"/>
          <w:szCs w:val="24"/>
          <w:u w:val="single"/>
        </w:rPr>
        <w:tab/>
      </w:r>
      <w:r w:rsidR="00257DE7" w:rsidRPr="00811842">
        <w:rPr>
          <w:rFonts w:ascii="Times New Roman" w:hAnsi="Times New Roman" w:cs="Times New Roman"/>
          <w:sz w:val="24"/>
          <w:szCs w:val="24"/>
          <w:u w:val="single"/>
        </w:rPr>
        <w:t>A physician whose medical license is renewed pursuant to this Section is subject to all state and federal laws and rules governing the practice of medicine in this State, and all of the licensing, regulatory, and disciplinary rules and requirements of the board as applicable to a full, unrestricted license, unless specifically noted in these rules.</w:t>
      </w:r>
    </w:p>
    <w:p w14:paraId="2791E665" w14:textId="234085BD" w:rsidR="00A4175F" w:rsidRDefault="00A4175F" w:rsidP="00811842">
      <w:pPr>
        <w:pStyle w:val="ListParagraph"/>
        <w:ind w:right="720"/>
        <w:jc w:val="both"/>
        <w:rPr>
          <w:rFonts w:ascii="Times New Roman" w:hAnsi="Times New Roman" w:cs="Times New Roman"/>
          <w:sz w:val="24"/>
          <w:szCs w:val="24"/>
          <w:u w:val="single"/>
        </w:rPr>
      </w:pPr>
    </w:p>
    <w:p w14:paraId="1BA540A8" w14:textId="15C172C3" w:rsidR="00A4175F" w:rsidRPr="00064749" w:rsidRDefault="00A4175F" w:rsidP="00811842">
      <w:pPr>
        <w:spacing w:before="119"/>
        <w:ind w:left="720" w:right="501" w:firstLine="180"/>
        <w:jc w:val="both"/>
        <w:rPr>
          <w:rFonts w:ascii="Times New Roman" w:hAnsi="Times New Roman" w:cs="Times New Roman"/>
          <w:sz w:val="18"/>
        </w:rPr>
      </w:pPr>
      <w:r>
        <w:rPr>
          <w:rFonts w:ascii="Times New Roman" w:hAnsi="Times New Roman" w:cs="Times New Roman"/>
          <w:sz w:val="18"/>
        </w:rPr>
        <w:t xml:space="preserve">  </w:t>
      </w:r>
      <w:r w:rsidRPr="00064749">
        <w:rPr>
          <w:rFonts w:ascii="Times New Roman" w:hAnsi="Times New Roman" w:cs="Times New Roman"/>
          <w:sz w:val="18"/>
        </w:rPr>
        <w:t>AUTHORITY</w:t>
      </w:r>
      <w:r w:rsidRPr="00064749">
        <w:rPr>
          <w:rFonts w:ascii="Times New Roman" w:hAnsi="Times New Roman" w:cs="Times New Roman"/>
          <w:spacing w:val="-10"/>
          <w:sz w:val="18"/>
        </w:rPr>
        <w:t xml:space="preserve"> </w:t>
      </w:r>
      <w:r w:rsidRPr="00064749">
        <w:rPr>
          <w:rFonts w:ascii="Times New Roman" w:hAnsi="Times New Roman" w:cs="Times New Roman"/>
          <w:sz w:val="18"/>
        </w:rPr>
        <w:t>NOTE:</w:t>
      </w:r>
      <w:r w:rsidRPr="00064749">
        <w:rPr>
          <w:rFonts w:ascii="Times New Roman" w:hAnsi="Times New Roman" w:cs="Times New Roman"/>
          <w:spacing w:val="40"/>
          <w:sz w:val="18"/>
        </w:rPr>
        <w:t xml:space="preserve"> </w:t>
      </w:r>
      <w:r w:rsidRPr="00064749">
        <w:rPr>
          <w:rFonts w:ascii="Times New Roman" w:hAnsi="Times New Roman" w:cs="Times New Roman"/>
          <w:sz w:val="18"/>
        </w:rPr>
        <w:t>Promulgated in accordance with R.S. 37:1270,</w:t>
      </w:r>
      <w:r w:rsidRPr="00064749">
        <w:rPr>
          <w:rFonts w:ascii="Times New Roman" w:hAnsi="Times New Roman" w:cs="Times New Roman"/>
          <w:spacing w:val="51"/>
          <w:sz w:val="18"/>
        </w:rPr>
        <w:t xml:space="preserve"> </w:t>
      </w:r>
      <w:r w:rsidRPr="00064749">
        <w:rPr>
          <w:rFonts w:ascii="Times New Roman" w:hAnsi="Times New Roman" w:cs="Times New Roman"/>
          <w:sz w:val="18"/>
        </w:rPr>
        <w:t>37:1270(A)(8),</w:t>
      </w:r>
      <w:r w:rsidRPr="00064749">
        <w:rPr>
          <w:rFonts w:ascii="Times New Roman" w:hAnsi="Times New Roman" w:cs="Times New Roman"/>
          <w:spacing w:val="52"/>
          <w:sz w:val="18"/>
        </w:rPr>
        <w:t xml:space="preserve"> </w:t>
      </w:r>
      <w:r w:rsidRPr="00064749">
        <w:rPr>
          <w:rFonts w:ascii="Times New Roman" w:hAnsi="Times New Roman" w:cs="Times New Roman"/>
          <w:sz w:val="18"/>
        </w:rPr>
        <w:t>37:1271,</w:t>
      </w:r>
      <w:r w:rsidRPr="00064749">
        <w:rPr>
          <w:rFonts w:ascii="Times New Roman" w:hAnsi="Times New Roman" w:cs="Times New Roman"/>
          <w:spacing w:val="53"/>
          <w:sz w:val="18"/>
        </w:rPr>
        <w:t xml:space="preserve"> </w:t>
      </w:r>
      <w:r w:rsidRPr="00064749">
        <w:rPr>
          <w:rFonts w:ascii="Times New Roman" w:hAnsi="Times New Roman" w:cs="Times New Roman"/>
          <w:sz w:val="18"/>
        </w:rPr>
        <w:t>37:1272,</w:t>
      </w:r>
      <w:r w:rsidRPr="00064749">
        <w:rPr>
          <w:rFonts w:ascii="Times New Roman" w:hAnsi="Times New Roman" w:cs="Times New Roman"/>
          <w:spacing w:val="52"/>
          <w:sz w:val="18"/>
        </w:rPr>
        <w:t xml:space="preserve"> </w:t>
      </w:r>
      <w:r w:rsidRPr="00064749">
        <w:rPr>
          <w:rFonts w:ascii="Times New Roman" w:hAnsi="Times New Roman" w:cs="Times New Roman"/>
          <w:sz w:val="18"/>
        </w:rPr>
        <w:t>37:1274,</w:t>
      </w:r>
      <w:r w:rsidRPr="00064749">
        <w:rPr>
          <w:rFonts w:ascii="Times New Roman" w:hAnsi="Times New Roman" w:cs="Times New Roman"/>
          <w:spacing w:val="52"/>
          <w:sz w:val="18"/>
        </w:rPr>
        <w:t xml:space="preserve"> </w:t>
      </w:r>
      <w:r w:rsidRPr="00064749">
        <w:rPr>
          <w:rFonts w:ascii="Times New Roman" w:hAnsi="Times New Roman" w:cs="Times New Roman"/>
          <w:spacing w:val="-2"/>
          <w:sz w:val="18"/>
        </w:rPr>
        <w:t xml:space="preserve">37:1275.1, </w:t>
      </w:r>
      <w:r w:rsidRPr="00064749">
        <w:rPr>
          <w:rFonts w:ascii="Times New Roman" w:hAnsi="Times New Roman" w:cs="Times New Roman"/>
          <w:sz w:val="18"/>
        </w:rPr>
        <w:t>37:1280</w:t>
      </w:r>
      <w:r w:rsidRPr="00064749">
        <w:rPr>
          <w:rFonts w:ascii="Times New Roman" w:hAnsi="Times New Roman" w:cs="Times New Roman"/>
          <w:spacing w:val="-2"/>
          <w:sz w:val="18"/>
        </w:rPr>
        <w:t xml:space="preserve"> </w:t>
      </w:r>
      <w:r w:rsidRPr="00064749">
        <w:rPr>
          <w:rFonts w:ascii="Times New Roman" w:hAnsi="Times New Roman" w:cs="Times New Roman"/>
          <w:sz w:val="18"/>
        </w:rPr>
        <w:t>and</w:t>
      </w:r>
      <w:r w:rsidRPr="00064749">
        <w:rPr>
          <w:rFonts w:ascii="Times New Roman" w:hAnsi="Times New Roman" w:cs="Times New Roman"/>
          <w:spacing w:val="-1"/>
          <w:sz w:val="18"/>
        </w:rPr>
        <w:t xml:space="preserve"> </w:t>
      </w:r>
      <w:r w:rsidRPr="00064749">
        <w:rPr>
          <w:rFonts w:ascii="Times New Roman" w:hAnsi="Times New Roman" w:cs="Times New Roman"/>
          <w:spacing w:val="-2"/>
          <w:sz w:val="18"/>
        </w:rPr>
        <w:t>37:1281.</w:t>
      </w:r>
    </w:p>
    <w:p w14:paraId="7D575D5A" w14:textId="45968864" w:rsidR="00A4175F" w:rsidRPr="00A4175F" w:rsidRDefault="00A4175F" w:rsidP="00811842">
      <w:pPr>
        <w:pStyle w:val="ListParagraph"/>
        <w:ind w:right="720"/>
        <w:jc w:val="both"/>
        <w:rPr>
          <w:rFonts w:ascii="Times New Roman" w:hAnsi="Times New Roman" w:cs="Times New Roman"/>
          <w:sz w:val="24"/>
          <w:szCs w:val="24"/>
          <w:u w:val="single"/>
        </w:rPr>
      </w:pPr>
      <w:r w:rsidRPr="00064749">
        <w:rPr>
          <w:rFonts w:ascii="Times New Roman" w:hAnsi="Times New Roman" w:cs="Times New Roman"/>
          <w:sz w:val="18"/>
        </w:rPr>
        <w:t xml:space="preserve">      HISTORICAL</w:t>
      </w:r>
      <w:r w:rsidRPr="00064749">
        <w:rPr>
          <w:rFonts w:ascii="Times New Roman" w:hAnsi="Times New Roman" w:cs="Times New Roman"/>
          <w:spacing w:val="-7"/>
          <w:sz w:val="18"/>
        </w:rPr>
        <w:t xml:space="preserve"> </w:t>
      </w:r>
      <w:r w:rsidRPr="00064749">
        <w:rPr>
          <w:rFonts w:ascii="Times New Roman" w:hAnsi="Times New Roman" w:cs="Times New Roman"/>
          <w:sz w:val="18"/>
        </w:rPr>
        <w:t>NOTE: Promulgated by the Department of</w:t>
      </w:r>
      <w:r w:rsidRPr="00064749">
        <w:rPr>
          <w:rFonts w:ascii="Times New Roman" w:hAnsi="Times New Roman" w:cs="Times New Roman"/>
          <w:spacing w:val="80"/>
          <w:sz w:val="18"/>
        </w:rPr>
        <w:t xml:space="preserve"> </w:t>
      </w:r>
      <w:r w:rsidRPr="00064749">
        <w:rPr>
          <w:rFonts w:ascii="Times New Roman" w:hAnsi="Times New Roman" w:cs="Times New Roman"/>
          <w:sz w:val="18"/>
        </w:rPr>
        <w:t>Health and Human Resources, Board of Medical Examiners, LR</w:t>
      </w:r>
    </w:p>
    <w:p w14:paraId="6455E2DB" w14:textId="77777777" w:rsidR="00257DE7" w:rsidRPr="000B62AE" w:rsidRDefault="00257DE7" w:rsidP="00811842">
      <w:pPr>
        <w:pStyle w:val="ListParagraph"/>
        <w:ind w:left="1080" w:right="720"/>
        <w:jc w:val="both"/>
        <w:rPr>
          <w:rFonts w:ascii="Times New Roman" w:hAnsi="Times New Roman" w:cs="Times New Roman"/>
          <w:sz w:val="24"/>
          <w:szCs w:val="24"/>
        </w:rPr>
      </w:pPr>
    </w:p>
    <w:p w14:paraId="4DECD0B6" w14:textId="77777777" w:rsidR="00257DE7" w:rsidRPr="000B62AE" w:rsidRDefault="00257DE7" w:rsidP="00811842">
      <w:pPr>
        <w:pStyle w:val="ListParagraph"/>
        <w:ind w:left="1800" w:right="720"/>
        <w:jc w:val="both"/>
        <w:rPr>
          <w:rFonts w:ascii="Times New Roman" w:hAnsi="Times New Roman" w:cs="Times New Roman"/>
          <w:sz w:val="24"/>
          <w:szCs w:val="24"/>
        </w:rPr>
      </w:pPr>
    </w:p>
    <w:p w14:paraId="110FB834" w14:textId="77777777" w:rsidR="00257DE7" w:rsidRPr="000B62AE" w:rsidRDefault="00257DE7" w:rsidP="00811842">
      <w:pPr>
        <w:ind w:left="720" w:right="720"/>
        <w:jc w:val="both"/>
        <w:rPr>
          <w:rFonts w:ascii="Times New Roman" w:hAnsi="Times New Roman" w:cs="Times New Roman"/>
          <w:b/>
          <w:bCs/>
          <w:sz w:val="24"/>
          <w:szCs w:val="24"/>
        </w:rPr>
      </w:pPr>
      <w:r w:rsidRPr="000B62AE">
        <w:rPr>
          <w:rFonts w:ascii="Times New Roman" w:hAnsi="Times New Roman" w:cs="Times New Roman"/>
          <w:b/>
          <w:bCs/>
          <w:sz w:val="24"/>
          <w:szCs w:val="24"/>
        </w:rPr>
        <w:t>§418.</w:t>
      </w:r>
      <w:r w:rsidRPr="000B62AE">
        <w:rPr>
          <w:rFonts w:ascii="Times New Roman" w:hAnsi="Times New Roman" w:cs="Times New Roman"/>
          <w:b/>
          <w:bCs/>
          <w:sz w:val="24"/>
          <w:szCs w:val="24"/>
        </w:rPr>
        <w:tab/>
        <w:t>Reduced Renewal Fees for Certain Physicians</w:t>
      </w:r>
    </w:p>
    <w:p w14:paraId="231A4D74" w14:textId="77777777" w:rsidR="00257DE7" w:rsidRPr="000B62AE" w:rsidRDefault="00257DE7" w:rsidP="00811842">
      <w:pPr>
        <w:ind w:left="720" w:right="720"/>
        <w:jc w:val="both"/>
        <w:rPr>
          <w:rFonts w:ascii="Times New Roman" w:hAnsi="Times New Roman" w:cs="Times New Roman"/>
          <w:sz w:val="24"/>
          <w:szCs w:val="24"/>
        </w:rPr>
      </w:pPr>
    </w:p>
    <w:p w14:paraId="431A1536" w14:textId="77777777" w:rsidR="00257DE7" w:rsidRPr="000B62AE" w:rsidRDefault="00257DE7" w:rsidP="00811842">
      <w:pPr>
        <w:ind w:left="720" w:right="720"/>
        <w:jc w:val="both"/>
        <w:rPr>
          <w:rFonts w:ascii="Times New Roman" w:hAnsi="Times New Roman" w:cs="Times New Roman"/>
          <w:sz w:val="24"/>
          <w:szCs w:val="24"/>
        </w:rPr>
      </w:pPr>
      <w:r w:rsidRPr="000B62AE">
        <w:rPr>
          <w:rFonts w:ascii="Times New Roman" w:hAnsi="Times New Roman" w:cs="Times New Roman"/>
          <w:sz w:val="24"/>
          <w:szCs w:val="24"/>
        </w:rPr>
        <w:t>A.</w:t>
      </w:r>
      <w:r w:rsidRPr="000B62AE">
        <w:rPr>
          <w:rFonts w:ascii="Times New Roman" w:hAnsi="Times New Roman" w:cs="Times New Roman"/>
          <w:sz w:val="24"/>
          <w:szCs w:val="24"/>
        </w:rPr>
        <w:tab/>
      </w:r>
      <w:bookmarkStart w:id="0" w:name="_Hlk108709995"/>
      <w:r w:rsidRPr="000B62AE">
        <w:rPr>
          <w:rFonts w:ascii="Times New Roman" w:hAnsi="Times New Roman" w:cs="Times New Roman"/>
          <w:sz w:val="24"/>
          <w:szCs w:val="24"/>
        </w:rPr>
        <w:t>The fee otherwise required for annual renewal of licensure will be reduced by one-half in favor of a physician who holds an unrestricted license to practice medicine issued by the board and who has, prior to the first day of the year for which such renewal will be effective:</w:t>
      </w:r>
    </w:p>
    <w:p w14:paraId="5AAC89B0" w14:textId="77777777" w:rsidR="00257DE7" w:rsidRPr="000B62AE" w:rsidRDefault="00257DE7" w:rsidP="00811842">
      <w:pPr>
        <w:ind w:left="720" w:right="720" w:firstLine="720"/>
        <w:jc w:val="both"/>
        <w:rPr>
          <w:rFonts w:ascii="Times New Roman" w:hAnsi="Times New Roman" w:cs="Times New Roman"/>
          <w:sz w:val="24"/>
          <w:szCs w:val="24"/>
        </w:rPr>
      </w:pPr>
      <w:r w:rsidRPr="000B62AE">
        <w:rPr>
          <w:rFonts w:ascii="Times New Roman" w:hAnsi="Times New Roman" w:cs="Times New Roman"/>
          <w:sz w:val="24"/>
          <w:szCs w:val="24"/>
        </w:rPr>
        <w:t>1.</w:t>
      </w:r>
      <w:r w:rsidRPr="000B62AE">
        <w:rPr>
          <w:rFonts w:ascii="Times New Roman" w:hAnsi="Times New Roman" w:cs="Times New Roman"/>
          <w:sz w:val="24"/>
          <w:szCs w:val="24"/>
        </w:rPr>
        <w:tab/>
        <w:t>attained the age of 70 years;</w:t>
      </w:r>
    </w:p>
    <w:p w14:paraId="282B134F" w14:textId="77777777" w:rsidR="00257DE7" w:rsidRPr="000B62AE" w:rsidRDefault="00257DE7" w:rsidP="00811842">
      <w:pPr>
        <w:ind w:left="2160" w:right="720" w:hanging="720"/>
        <w:jc w:val="both"/>
        <w:rPr>
          <w:rFonts w:ascii="Times New Roman" w:hAnsi="Times New Roman" w:cs="Times New Roman"/>
          <w:sz w:val="24"/>
          <w:szCs w:val="24"/>
        </w:rPr>
      </w:pPr>
      <w:r w:rsidRPr="000B62AE">
        <w:rPr>
          <w:rFonts w:ascii="Times New Roman" w:hAnsi="Times New Roman" w:cs="Times New Roman"/>
          <w:sz w:val="24"/>
          <w:szCs w:val="24"/>
        </w:rPr>
        <w:t>2.</w:t>
      </w:r>
      <w:r w:rsidRPr="000B62AE">
        <w:rPr>
          <w:rFonts w:ascii="Times New Roman" w:hAnsi="Times New Roman" w:cs="Times New Roman"/>
          <w:sz w:val="24"/>
          <w:szCs w:val="24"/>
        </w:rPr>
        <w:tab/>
        <w:t>voluntarily surrendered to the issuing authorities his or her state license and federal registration to prescribe, dispense, or administer controlled substances; and</w:t>
      </w:r>
    </w:p>
    <w:p w14:paraId="17908688" w14:textId="77777777" w:rsidR="00257DE7" w:rsidRPr="000B62AE" w:rsidRDefault="00257DE7" w:rsidP="00811842">
      <w:pPr>
        <w:ind w:left="2160" w:right="720" w:hanging="720"/>
        <w:jc w:val="both"/>
        <w:rPr>
          <w:rFonts w:ascii="Times New Roman" w:hAnsi="Times New Roman" w:cs="Times New Roman"/>
          <w:sz w:val="24"/>
          <w:szCs w:val="24"/>
        </w:rPr>
      </w:pPr>
      <w:r w:rsidRPr="000B62AE">
        <w:rPr>
          <w:rFonts w:ascii="Times New Roman" w:hAnsi="Times New Roman" w:cs="Times New Roman"/>
          <w:sz w:val="24"/>
          <w:szCs w:val="24"/>
        </w:rPr>
        <w:lastRenderedPageBreak/>
        <w:t>3.</w:t>
      </w:r>
      <w:r w:rsidRPr="000B62AE">
        <w:rPr>
          <w:rFonts w:ascii="Times New Roman" w:hAnsi="Times New Roman" w:cs="Times New Roman"/>
          <w:sz w:val="24"/>
          <w:szCs w:val="24"/>
        </w:rPr>
        <w:tab/>
        <w:t>made application to the board for such reduced licensure renewal fee, upon a form supplied by the board, verifying the conditions requisite to such reduced fee and consenting to revocation of any license renewed pursuant to this Section upon a finding by the board that the licensee, following issuance of licensure renewal pursuant to this Section, continued to hold, obtained, or sought to obtain state licensure or federal registration to prescribe, dispense, or administer controlled substances.</w:t>
      </w:r>
    </w:p>
    <w:bookmarkEnd w:id="0"/>
    <w:p w14:paraId="1E85D82A" w14:textId="77777777" w:rsidR="00257DE7" w:rsidRPr="000B62AE" w:rsidRDefault="00257DE7" w:rsidP="00811842">
      <w:pPr>
        <w:ind w:left="720" w:right="720"/>
        <w:jc w:val="both"/>
        <w:rPr>
          <w:rFonts w:ascii="Times New Roman" w:hAnsi="Times New Roman" w:cs="Times New Roman"/>
          <w:sz w:val="24"/>
          <w:szCs w:val="24"/>
        </w:rPr>
      </w:pPr>
      <w:r w:rsidRPr="000B62AE">
        <w:rPr>
          <w:rFonts w:ascii="Times New Roman" w:hAnsi="Times New Roman" w:cs="Times New Roman"/>
          <w:sz w:val="24"/>
          <w:szCs w:val="24"/>
        </w:rPr>
        <w:t>B.</w:t>
      </w:r>
      <w:r w:rsidRPr="000B62AE">
        <w:rPr>
          <w:rFonts w:ascii="Times New Roman" w:hAnsi="Times New Roman" w:cs="Times New Roman"/>
          <w:sz w:val="24"/>
          <w:szCs w:val="24"/>
        </w:rPr>
        <w:tab/>
        <w:t>The fee otherwise required for annual renewal of licensure will be reduced by one-half in favor of a physician who holds an unrestricted license to practice medicine issued by the board and who has, prior to the first day of the year for which such renewal will be effective:</w:t>
      </w:r>
    </w:p>
    <w:p w14:paraId="0FC2850C" w14:textId="77777777" w:rsidR="00257DE7" w:rsidRPr="000B62AE" w:rsidRDefault="00257DE7" w:rsidP="00811842">
      <w:pPr>
        <w:ind w:left="2160" w:right="720" w:hanging="720"/>
        <w:jc w:val="both"/>
        <w:rPr>
          <w:rFonts w:ascii="Times New Roman" w:hAnsi="Times New Roman" w:cs="Times New Roman"/>
          <w:sz w:val="24"/>
          <w:szCs w:val="24"/>
        </w:rPr>
      </w:pPr>
      <w:r w:rsidRPr="000B62AE">
        <w:rPr>
          <w:rFonts w:ascii="Times New Roman" w:hAnsi="Times New Roman" w:cs="Times New Roman"/>
          <w:sz w:val="24"/>
          <w:szCs w:val="24"/>
        </w:rPr>
        <w:t>1.</w:t>
      </w:r>
      <w:r w:rsidRPr="000B62AE">
        <w:rPr>
          <w:rFonts w:ascii="Times New Roman" w:hAnsi="Times New Roman" w:cs="Times New Roman"/>
          <w:sz w:val="24"/>
          <w:szCs w:val="24"/>
        </w:rPr>
        <w:tab/>
        <w:t>ceased to engage in the practice of medicine in any form in this state as a consequence of physical or mental disability;</w:t>
      </w:r>
    </w:p>
    <w:p w14:paraId="3476E345" w14:textId="77777777" w:rsidR="00257DE7" w:rsidRPr="000B62AE" w:rsidRDefault="00257DE7" w:rsidP="00811842">
      <w:pPr>
        <w:ind w:left="2160" w:right="720" w:hanging="720"/>
        <w:jc w:val="both"/>
        <w:rPr>
          <w:rFonts w:ascii="Times New Roman" w:hAnsi="Times New Roman" w:cs="Times New Roman"/>
          <w:sz w:val="24"/>
          <w:szCs w:val="24"/>
        </w:rPr>
      </w:pPr>
      <w:r w:rsidRPr="000B62AE">
        <w:rPr>
          <w:rFonts w:ascii="Times New Roman" w:hAnsi="Times New Roman" w:cs="Times New Roman"/>
          <w:sz w:val="24"/>
          <w:szCs w:val="24"/>
        </w:rPr>
        <w:t>2.</w:t>
      </w:r>
      <w:r w:rsidRPr="000B62AE">
        <w:rPr>
          <w:rFonts w:ascii="Times New Roman" w:hAnsi="Times New Roman" w:cs="Times New Roman"/>
          <w:sz w:val="24"/>
          <w:szCs w:val="24"/>
        </w:rPr>
        <w:tab/>
        <w:t>voluntarily surrendered to the issuing authorities his or her state license and federal registration to prescribe, dispense, or administer controlled substances; and</w:t>
      </w:r>
    </w:p>
    <w:p w14:paraId="4FF99399" w14:textId="77777777" w:rsidR="00257DE7" w:rsidRPr="000B62AE" w:rsidRDefault="00257DE7" w:rsidP="00811842">
      <w:pPr>
        <w:ind w:left="2160" w:right="720" w:hanging="720"/>
        <w:jc w:val="both"/>
        <w:rPr>
          <w:rFonts w:ascii="Times New Roman" w:hAnsi="Times New Roman" w:cs="Times New Roman"/>
          <w:sz w:val="24"/>
          <w:szCs w:val="24"/>
        </w:rPr>
      </w:pPr>
      <w:r w:rsidRPr="000B62AE">
        <w:rPr>
          <w:rFonts w:ascii="Times New Roman" w:hAnsi="Times New Roman" w:cs="Times New Roman"/>
          <w:sz w:val="24"/>
          <w:szCs w:val="24"/>
        </w:rPr>
        <w:t>3.</w:t>
      </w:r>
      <w:r w:rsidRPr="000B62AE">
        <w:rPr>
          <w:rFonts w:ascii="Times New Roman" w:hAnsi="Times New Roman" w:cs="Times New Roman"/>
          <w:sz w:val="24"/>
          <w:szCs w:val="24"/>
        </w:rPr>
        <w:tab/>
        <w:t xml:space="preserve">made application to the board for such reduced licensure renewal fee, upon a form supplied by the board, verifying the conditions requisite to such reduced fee, including independent physician verification of the applicant's physical or mental disability, and consenting to revocation of any license renewed pursuant to this Section upon a finding by the board that the licensee, following </w:t>
      </w:r>
      <w:bookmarkStart w:id="1" w:name="_Hlk118703435"/>
      <w:r w:rsidRPr="000B62AE">
        <w:rPr>
          <w:rFonts w:ascii="Times New Roman" w:hAnsi="Times New Roman" w:cs="Times New Roman"/>
          <w:sz w:val="24"/>
          <w:szCs w:val="24"/>
        </w:rPr>
        <w:t>issuance of licensure renewal pursuant to this Section, engaged or sought to engage in any manner in the practice of medicine in this state or continued to hold, obtained, or sought to obtain state licensure or federal registration to prescribe, dispense, or administer controlled substances.</w:t>
      </w:r>
    </w:p>
    <w:p w14:paraId="035D91AA" w14:textId="77777777" w:rsidR="00257DE7" w:rsidRPr="000B62AE" w:rsidRDefault="00257DE7" w:rsidP="00811842">
      <w:pPr>
        <w:ind w:left="720" w:right="720"/>
        <w:jc w:val="both"/>
        <w:rPr>
          <w:rFonts w:ascii="Times New Roman" w:hAnsi="Times New Roman" w:cs="Times New Roman"/>
          <w:sz w:val="24"/>
          <w:szCs w:val="24"/>
        </w:rPr>
      </w:pPr>
      <w:r w:rsidRPr="000B62AE">
        <w:rPr>
          <w:rFonts w:ascii="Times New Roman" w:hAnsi="Times New Roman" w:cs="Times New Roman"/>
          <w:sz w:val="24"/>
          <w:szCs w:val="24"/>
        </w:rPr>
        <w:t>C.</w:t>
      </w:r>
      <w:r w:rsidRPr="000B62AE">
        <w:rPr>
          <w:rFonts w:ascii="Times New Roman" w:hAnsi="Times New Roman" w:cs="Times New Roman"/>
          <w:sz w:val="24"/>
          <w:szCs w:val="24"/>
        </w:rPr>
        <w:tab/>
        <w:t xml:space="preserve">A physician whose medical license is renewed pursuant to </w:t>
      </w:r>
      <w:r w:rsidRPr="000B62AE">
        <w:rPr>
          <w:rFonts w:ascii="Times New Roman" w:hAnsi="Times New Roman" w:cs="Times New Roman"/>
          <w:strike/>
          <w:sz w:val="24"/>
          <w:szCs w:val="24"/>
        </w:rPr>
        <w:t>this</w:t>
      </w:r>
      <w:r w:rsidRPr="000B62AE">
        <w:rPr>
          <w:rFonts w:ascii="Times New Roman" w:hAnsi="Times New Roman" w:cs="Times New Roman"/>
          <w:sz w:val="24"/>
          <w:szCs w:val="24"/>
        </w:rPr>
        <w:t xml:space="preserve"> </w:t>
      </w:r>
      <w:r w:rsidRPr="000B62AE">
        <w:rPr>
          <w:rFonts w:ascii="Times New Roman" w:hAnsi="Times New Roman" w:cs="Times New Roman"/>
          <w:sz w:val="24"/>
          <w:szCs w:val="24"/>
          <w:u w:val="single"/>
        </w:rPr>
        <w:t>Sub-</w:t>
      </w:r>
      <w:r w:rsidRPr="000B62AE">
        <w:rPr>
          <w:rFonts w:ascii="Times New Roman" w:hAnsi="Times New Roman" w:cs="Times New Roman"/>
          <w:sz w:val="24"/>
          <w:szCs w:val="24"/>
        </w:rPr>
        <w:t>Section</w:t>
      </w:r>
      <w:r w:rsidRPr="000B62AE">
        <w:rPr>
          <w:rFonts w:ascii="Times New Roman" w:hAnsi="Times New Roman" w:cs="Times New Roman"/>
          <w:sz w:val="24"/>
          <w:szCs w:val="24"/>
          <w:u w:val="single"/>
        </w:rPr>
        <w:t>s A. and B. above</w:t>
      </w:r>
      <w:r w:rsidRPr="000B62AE">
        <w:rPr>
          <w:rFonts w:ascii="Times New Roman" w:hAnsi="Times New Roman" w:cs="Times New Roman"/>
          <w:sz w:val="24"/>
          <w:szCs w:val="24"/>
        </w:rPr>
        <w:t xml:space="preserve"> </w:t>
      </w:r>
      <w:bookmarkEnd w:id="1"/>
      <w:r w:rsidRPr="000B62AE">
        <w:rPr>
          <w:rFonts w:ascii="Times New Roman" w:hAnsi="Times New Roman" w:cs="Times New Roman"/>
          <w:sz w:val="24"/>
          <w:szCs w:val="24"/>
        </w:rPr>
        <w:t>shall not thereafter engage or seek to engage in the active practice of medicine in this state or to prescribe, dispense, or administer controlled substances or other prescription medications except upon prior application to and approval by the board, which, in its discretion, as a condition to reinstatement of full licensure, may require that:</w:t>
      </w:r>
    </w:p>
    <w:p w14:paraId="37A9DC2F" w14:textId="77777777" w:rsidR="00257DE7" w:rsidRPr="000B62AE" w:rsidRDefault="00257DE7" w:rsidP="00811842">
      <w:pPr>
        <w:ind w:left="2160" w:right="720" w:hanging="720"/>
        <w:jc w:val="both"/>
        <w:rPr>
          <w:rFonts w:ascii="Times New Roman" w:hAnsi="Times New Roman" w:cs="Times New Roman"/>
          <w:sz w:val="24"/>
          <w:szCs w:val="24"/>
        </w:rPr>
      </w:pPr>
      <w:r w:rsidRPr="000B62AE">
        <w:rPr>
          <w:rFonts w:ascii="Times New Roman" w:hAnsi="Times New Roman" w:cs="Times New Roman"/>
          <w:sz w:val="24"/>
          <w:szCs w:val="24"/>
        </w:rPr>
        <w:t>1.</w:t>
      </w:r>
      <w:r w:rsidRPr="000B62AE">
        <w:rPr>
          <w:rFonts w:ascii="Times New Roman" w:hAnsi="Times New Roman" w:cs="Times New Roman"/>
          <w:sz w:val="24"/>
          <w:szCs w:val="24"/>
        </w:rPr>
        <w:tab/>
        <w:t>the physician take and successfully pass all or a designated portion of the USMLE, COMLEX-USA, SPEX, or COMVEX-USA examination; and/or</w:t>
      </w:r>
    </w:p>
    <w:p w14:paraId="0A70BE1C" w14:textId="77777777" w:rsidR="00257DE7" w:rsidRPr="000B62AE" w:rsidRDefault="00257DE7" w:rsidP="00811842">
      <w:pPr>
        <w:ind w:left="2160" w:right="720" w:hanging="720"/>
        <w:jc w:val="both"/>
        <w:rPr>
          <w:rFonts w:ascii="Times New Roman" w:hAnsi="Times New Roman" w:cs="Times New Roman"/>
          <w:sz w:val="24"/>
          <w:szCs w:val="24"/>
        </w:rPr>
      </w:pPr>
      <w:r w:rsidRPr="000B62AE">
        <w:rPr>
          <w:rFonts w:ascii="Times New Roman" w:hAnsi="Times New Roman" w:cs="Times New Roman"/>
          <w:sz w:val="24"/>
          <w:szCs w:val="24"/>
        </w:rPr>
        <w:t>2.</w:t>
      </w:r>
      <w:r w:rsidRPr="000B62AE">
        <w:rPr>
          <w:rFonts w:ascii="Times New Roman" w:hAnsi="Times New Roman" w:cs="Times New Roman"/>
          <w:sz w:val="24"/>
          <w:szCs w:val="24"/>
        </w:rPr>
        <w:tab/>
        <w:t>the physician provide medical documentation satisfactory to the board that the physician is then physically and mentally capable of practicing medicine with reasonable skill and safety to patients.</w:t>
      </w:r>
    </w:p>
    <w:p w14:paraId="43884855" w14:textId="665933C5" w:rsidR="00257DE7" w:rsidRPr="000B62AE" w:rsidRDefault="00257DE7" w:rsidP="008F6AAC">
      <w:pPr>
        <w:ind w:left="720" w:right="720"/>
        <w:jc w:val="both"/>
        <w:rPr>
          <w:rFonts w:ascii="Times New Roman" w:hAnsi="Times New Roman" w:cs="Times New Roman"/>
          <w:sz w:val="24"/>
          <w:szCs w:val="24"/>
          <w:u w:val="single"/>
        </w:rPr>
      </w:pPr>
      <w:r w:rsidRPr="000B62AE">
        <w:rPr>
          <w:rFonts w:ascii="Times New Roman" w:hAnsi="Times New Roman" w:cs="Times New Roman"/>
          <w:sz w:val="24"/>
          <w:szCs w:val="24"/>
          <w:u w:val="single"/>
        </w:rPr>
        <w:t>D.</w:t>
      </w:r>
      <w:r w:rsidRPr="000B62AE">
        <w:rPr>
          <w:rFonts w:ascii="Times New Roman" w:hAnsi="Times New Roman" w:cs="Times New Roman"/>
          <w:u w:val="single"/>
        </w:rPr>
        <w:t xml:space="preserve"> </w:t>
      </w:r>
      <w:r w:rsidRPr="000B62AE">
        <w:rPr>
          <w:rFonts w:ascii="Times New Roman" w:hAnsi="Times New Roman" w:cs="Times New Roman"/>
          <w:sz w:val="24"/>
          <w:szCs w:val="24"/>
          <w:u w:val="single"/>
        </w:rPr>
        <w:t xml:space="preserve">The fee otherwise required for annual renewal of licensure will be reduced by </w:t>
      </w:r>
      <w:r w:rsidR="008F6AAC">
        <w:rPr>
          <w:rFonts w:ascii="Times New Roman" w:hAnsi="Times New Roman" w:cs="Times New Roman"/>
          <w:sz w:val="24"/>
          <w:szCs w:val="24"/>
          <w:u w:val="single"/>
        </w:rPr>
        <w:t>one-half</w:t>
      </w:r>
      <w:r w:rsidRPr="000B62AE">
        <w:rPr>
          <w:rFonts w:ascii="Times New Roman" w:hAnsi="Times New Roman" w:cs="Times New Roman"/>
          <w:sz w:val="24"/>
          <w:szCs w:val="24"/>
          <w:u w:val="single"/>
        </w:rPr>
        <w:t xml:space="preserve"> in favor of a physician who holds </w:t>
      </w:r>
      <w:r w:rsidR="008F6AAC">
        <w:rPr>
          <w:rFonts w:ascii="Times New Roman" w:hAnsi="Times New Roman" w:cs="Times New Roman"/>
          <w:sz w:val="24"/>
          <w:szCs w:val="24"/>
          <w:u w:val="single"/>
        </w:rPr>
        <w:t>a retired physician</w:t>
      </w:r>
      <w:r w:rsidRPr="000B62AE">
        <w:rPr>
          <w:rFonts w:ascii="Times New Roman" w:hAnsi="Times New Roman" w:cs="Times New Roman"/>
          <w:sz w:val="24"/>
          <w:szCs w:val="24"/>
          <w:u w:val="single"/>
        </w:rPr>
        <w:t xml:space="preserve"> license to practice medicine issued by the board </w:t>
      </w:r>
      <w:r w:rsidR="008F6AAC">
        <w:rPr>
          <w:rFonts w:ascii="Times New Roman" w:hAnsi="Times New Roman" w:cs="Times New Roman"/>
          <w:sz w:val="24"/>
          <w:szCs w:val="24"/>
          <w:u w:val="single"/>
        </w:rPr>
        <w:t xml:space="preserve">pursuant to </w:t>
      </w:r>
      <w:r w:rsidR="008F6AAC" w:rsidRPr="008F6AAC">
        <w:rPr>
          <w:rFonts w:ascii="Times New Roman" w:hAnsi="Times New Roman" w:cs="Times New Roman"/>
          <w:sz w:val="24"/>
          <w:szCs w:val="24"/>
          <w:u w:val="single"/>
        </w:rPr>
        <w:t>§§418D</w:t>
      </w:r>
      <w:r w:rsidR="008F6AAC">
        <w:rPr>
          <w:rFonts w:ascii="Times New Roman" w:hAnsi="Times New Roman" w:cs="Times New Roman"/>
          <w:sz w:val="24"/>
          <w:szCs w:val="24"/>
        </w:rPr>
        <w:t xml:space="preserve">. </w:t>
      </w:r>
      <w:r w:rsidR="008F6AAC" w:rsidRPr="000B62AE">
        <w:rPr>
          <w:rFonts w:ascii="Times New Roman" w:hAnsi="Times New Roman" w:cs="Times New Roman"/>
          <w:sz w:val="24"/>
          <w:szCs w:val="24"/>
        </w:rPr>
        <w:t xml:space="preserve"> </w:t>
      </w:r>
    </w:p>
    <w:p w14:paraId="1CCED446" w14:textId="77777777" w:rsidR="00257DE7" w:rsidRPr="000B62AE" w:rsidRDefault="00257DE7" w:rsidP="00811842">
      <w:pPr>
        <w:ind w:left="720" w:right="720"/>
        <w:jc w:val="both"/>
        <w:rPr>
          <w:rFonts w:ascii="Times New Roman" w:hAnsi="Times New Roman" w:cs="Times New Roman"/>
          <w:sz w:val="24"/>
          <w:szCs w:val="24"/>
        </w:rPr>
      </w:pPr>
    </w:p>
    <w:p w14:paraId="45B24889" w14:textId="7C4F974C" w:rsidR="00257DE7" w:rsidRPr="000B62AE" w:rsidRDefault="00773017" w:rsidP="00811842">
      <w:pPr>
        <w:ind w:left="720" w:right="720"/>
        <w:jc w:val="both"/>
        <w:rPr>
          <w:rFonts w:ascii="Times New Roman" w:hAnsi="Times New Roman" w:cs="Times New Roman"/>
          <w:sz w:val="20"/>
          <w:szCs w:val="20"/>
        </w:rPr>
      </w:pPr>
      <w:r>
        <w:rPr>
          <w:rFonts w:ascii="Times New Roman" w:hAnsi="Times New Roman" w:cs="Times New Roman"/>
          <w:sz w:val="20"/>
          <w:szCs w:val="20"/>
        </w:rPr>
        <w:t xml:space="preserve">   </w:t>
      </w:r>
      <w:r w:rsidR="00257DE7" w:rsidRPr="000B62AE">
        <w:rPr>
          <w:rFonts w:ascii="Times New Roman" w:hAnsi="Times New Roman" w:cs="Times New Roman"/>
          <w:sz w:val="20"/>
          <w:szCs w:val="20"/>
        </w:rPr>
        <w:t>AUTHORITY NOTE:</w:t>
      </w:r>
      <w:r w:rsidR="002038B5">
        <w:rPr>
          <w:rFonts w:ascii="Times New Roman" w:hAnsi="Times New Roman" w:cs="Times New Roman"/>
          <w:sz w:val="20"/>
          <w:szCs w:val="20"/>
        </w:rPr>
        <w:tab/>
      </w:r>
      <w:r w:rsidR="00257DE7" w:rsidRPr="000B62AE">
        <w:rPr>
          <w:rFonts w:ascii="Times New Roman" w:hAnsi="Times New Roman" w:cs="Times New Roman"/>
          <w:sz w:val="20"/>
          <w:szCs w:val="20"/>
        </w:rPr>
        <w:t xml:space="preserve">Promulgated in accordance with R.S. 37:1270, 37:1280 and </w:t>
      </w:r>
      <w:bookmarkStart w:id="2" w:name="_Hlk118187755"/>
      <w:r w:rsidR="00257DE7" w:rsidRPr="000B62AE">
        <w:rPr>
          <w:rFonts w:ascii="Times New Roman" w:hAnsi="Times New Roman" w:cs="Times New Roman"/>
          <w:sz w:val="20"/>
          <w:szCs w:val="20"/>
        </w:rPr>
        <w:t>37:1281</w:t>
      </w:r>
      <w:bookmarkEnd w:id="2"/>
      <w:r w:rsidR="00257DE7" w:rsidRPr="000B62AE">
        <w:rPr>
          <w:rFonts w:ascii="Times New Roman" w:hAnsi="Times New Roman" w:cs="Times New Roman"/>
          <w:sz w:val="20"/>
          <w:szCs w:val="20"/>
        </w:rPr>
        <w:t>.</w:t>
      </w:r>
    </w:p>
    <w:p w14:paraId="7CF7BE61" w14:textId="37A70DF1" w:rsidR="00257DE7" w:rsidRDefault="00773017" w:rsidP="00811842">
      <w:pPr>
        <w:ind w:left="720" w:right="72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257DE7" w:rsidRPr="000B62AE">
        <w:rPr>
          <w:rFonts w:ascii="Times New Roman" w:hAnsi="Times New Roman" w:cs="Times New Roman"/>
          <w:sz w:val="20"/>
          <w:szCs w:val="20"/>
        </w:rPr>
        <w:t>HISTORICAL NOTE:</w:t>
      </w:r>
      <w:r w:rsidR="00983223">
        <w:rPr>
          <w:rFonts w:ascii="Times New Roman" w:hAnsi="Times New Roman" w:cs="Times New Roman"/>
          <w:sz w:val="20"/>
          <w:szCs w:val="20"/>
        </w:rPr>
        <w:tab/>
      </w:r>
      <w:r w:rsidR="00257DE7" w:rsidRPr="000B62AE">
        <w:rPr>
          <w:rFonts w:ascii="Times New Roman" w:hAnsi="Times New Roman" w:cs="Times New Roman"/>
          <w:sz w:val="20"/>
          <w:szCs w:val="20"/>
        </w:rPr>
        <w:t xml:space="preserve">Promulgated by the Department of Health and Hospitals, Board of Medical Examiners, LR 16:523 (June 1990), amended LR 27:848 (June 2001), LR 31:1584 (July 2005); LR </w:t>
      </w:r>
    </w:p>
    <w:p w14:paraId="453F2481" w14:textId="77777777" w:rsidR="00FF44AD" w:rsidRDefault="00FF44AD" w:rsidP="00811842">
      <w:pPr>
        <w:ind w:left="720" w:right="720"/>
        <w:jc w:val="both"/>
        <w:rPr>
          <w:rFonts w:ascii="Times New Roman" w:hAnsi="Times New Roman" w:cs="Times New Roman"/>
          <w:b/>
          <w:bCs/>
          <w:sz w:val="24"/>
          <w:szCs w:val="24"/>
        </w:rPr>
      </w:pPr>
    </w:p>
    <w:p w14:paraId="75882F26" w14:textId="7099542D" w:rsidR="00257DE7" w:rsidRDefault="00257DE7" w:rsidP="00811842">
      <w:pPr>
        <w:ind w:left="720" w:right="720"/>
        <w:jc w:val="both"/>
        <w:rPr>
          <w:rFonts w:ascii="Times New Roman" w:hAnsi="Times New Roman" w:cs="Times New Roman"/>
          <w:b/>
          <w:bCs/>
          <w:sz w:val="24"/>
          <w:szCs w:val="24"/>
        </w:rPr>
      </w:pPr>
      <w:r w:rsidRPr="000B62AE">
        <w:rPr>
          <w:rFonts w:ascii="Times New Roman" w:hAnsi="Times New Roman" w:cs="Times New Roman"/>
          <w:b/>
          <w:bCs/>
          <w:sz w:val="24"/>
          <w:szCs w:val="24"/>
        </w:rPr>
        <w:t>§435. Continuing Medical Educational Requirement</w:t>
      </w:r>
    </w:p>
    <w:p w14:paraId="26E6C40C" w14:textId="7DFBD5ED" w:rsidR="007C2969" w:rsidRDefault="007C2969" w:rsidP="00811842">
      <w:pPr>
        <w:ind w:left="720" w:right="720"/>
        <w:jc w:val="both"/>
        <w:rPr>
          <w:rFonts w:ascii="Times New Roman" w:hAnsi="Times New Roman" w:cs="Times New Roman"/>
          <w:b/>
          <w:bCs/>
          <w:sz w:val="24"/>
          <w:szCs w:val="24"/>
        </w:rPr>
      </w:pPr>
    </w:p>
    <w:p w14:paraId="0485B6B3" w14:textId="03A587FA" w:rsidR="00257DE7" w:rsidRDefault="00983223" w:rsidP="00811842">
      <w:pPr>
        <w:ind w:left="720" w:right="720"/>
        <w:jc w:val="both"/>
        <w:rPr>
          <w:rFonts w:ascii="Times New Roman" w:hAnsi="Times New Roman" w:cs="Times New Roman"/>
          <w:sz w:val="24"/>
          <w:szCs w:val="24"/>
          <w:u w:val="single"/>
        </w:rPr>
      </w:pPr>
      <w:r>
        <w:rPr>
          <w:rFonts w:ascii="Times New Roman" w:hAnsi="Times New Roman" w:cs="Times New Roman"/>
          <w:sz w:val="24"/>
          <w:szCs w:val="24"/>
        </w:rPr>
        <w:tab/>
      </w:r>
      <w:r w:rsidR="00257DE7" w:rsidRPr="000B62AE">
        <w:rPr>
          <w:rFonts w:ascii="Times New Roman" w:hAnsi="Times New Roman" w:cs="Times New Roman"/>
          <w:sz w:val="24"/>
          <w:szCs w:val="24"/>
        </w:rPr>
        <w:t>A.</w:t>
      </w:r>
      <w:r>
        <w:rPr>
          <w:rFonts w:ascii="Times New Roman" w:hAnsi="Times New Roman" w:cs="Times New Roman"/>
          <w:sz w:val="24"/>
          <w:szCs w:val="24"/>
        </w:rPr>
        <w:tab/>
      </w:r>
      <w:r w:rsidR="00257DE7" w:rsidRPr="000B62AE">
        <w:rPr>
          <w:rFonts w:ascii="Times New Roman" w:hAnsi="Times New Roman" w:cs="Times New Roman"/>
          <w:sz w:val="24"/>
          <w:szCs w:val="24"/>
        </w:rPr>
        <w:t xml:space="preserve">Subject to the waiver of and exceptions to CME prescribed by §§445 and 447 and the special requirements attendant to initial renewal of licensure specified in §449, every physician seeking the renewal or reinstatement of licensure, </w:t>
      </w:r>
      <w:r w:rsidR="00257DE7" w:rsidRPr="000B62AE">
        <w:rPr>
          <w:rFonts w:ascii="Times New Roman" w:hAnsi="Times New Roman" w:cs="Times New Roman"/>
          <w:sz w:val="24"/>
          <w:szCs w:val="24"/>
          <w:u w:val="single"/>
        </w:rPr>
        <w:t>except for a physician seeking a retired physician license renewal pursuant to §417</w:t>
      </w:r>
      <w:r w:rsidR="00C147B6">
        <w:rPr>
          <w:rFonts w:ascii="Times New Roman" w:hAnsi="Times New Roman" w:cs="Times New Roman"/>
          <w:sz w:val="24"/>
          <w:szCs w:val="24"/>
          <w:u w:val="single"/>
        </w:rPr>
        <w:t>.D</w:t>
      </w:r>
      <w:r w:rsidR="00257DE7" w:rsidRPr="000B62AE">
        <w:rPr>
          <w:rFonts w:ascii="Times New Roman" w:hAnsi="Times New Roman" w:cs="Times New Roman"/>
          <w:sz w:val="24"/>
          <w:szCs w:val="24"/>
          <w:u w:val="single"/>
        </w:rPr>
        <w:t>,</w:t>
      </w:r>
      <w:r w:rsidR="00257DE7" w:rsidRPr="000B62AE">
        <w:rPr>
          <w:rFonts w:ascii="Times New Roman" w:hAnsi="Times New Roman" w:cs="Times New Roman"/>
          <w:sz w:val="24"/>
          <w:szCs w:val="24"/>
        </w:rPr>
        <w:t xml:space="preserve"> shall annually evidence and document, in a manner specified by the board, the successful completion of not less than 20 hours of board approved CME. </w:t>
      </w:r>
      <w:r w:rsidR="00257DE7" w:rsidRPr="000B62AE">
        <w:rPr>
          <w:rFonts w:ascii="Times New Roman" w:hAnsi="Times New Roman" w:cs="Times New Roman"/>
          <w:sz w:val="24"/>
          <w:szCs w:val="24"/>
          <w:u w:val="single"/>
        </w:rPr>
        <w:t>A physician seeking a retired physician license renewal pursuant to §417.</w:t>
      </w:r>
      <w:r w:rsidR="00C147B6">
        <w:rPr>
          <w:rFonts w:ascii="Times New Roman" w:hAnsi="Times New Roman" w:cs="Times New Roman"/>
          <w:sz w:val="24"/>
          <w:szCs w:val="24"/>
          <w:u w:val="single"/>
        </w:rPr>
        <w:t>D</w:t>
      </w:r>
      <w:r w:rsidR="00257DE7" w:rsidRPr="000B62AE">
        <w:rPr>
          <w:rFonts w:ascii="Times New Roman" w:hAnsi="Times New Roman" w:cs="Times New Roman"/>
          <w:sz w:val="24"/>
          <w:szCs w:val="24"/>
          <w:u w:val="single"/>
        </w:rPr>
        <w:t xml:space="preserve"> shall annually evidence and document, in a manner specified by the board, the successful completion of not less than 10 hours of board approved CME.</w:t>
      </w:r>
    </w:p>
    <w:p w14:paraId="34497D18" w14:textId="77777777" w:rsidR="003E4C81" w:rsidRPr="003E4C81" w:rsidRDefault="003E4C81" w:rsidP="00811842">
      <w:pPr>
        <w:ind w:left="720" w:right="720"/>
        <w:jc w:val="both"/>
        <w:rPr>
          <w:rFonts w:ascii="Times New Roman" w:hAnsi="Times New Roman" w:cs="Times New Roman"/>
          <w:sz w:val="24"/>
          <w:szCs w:val="24"/>
          <w:u w:val="single"/>
        </w:rPr>
      </w:pPr>
    </w:p>
    <w:p w14:paraId="0250DE12" w14:textId="77777777" w:rsidR="003E4C81" w:rsidRPr="003E4C81" w:rsidRDefault="003E4C81" w:rsidP="00811842">
      <w:pPr>
        <w:ind w:left="720" w:right="40" w:firstLine="187"/>
        <w:jc w:val="both"/>
        <w:rPr>
          <w:rFonts w:ascii="Times New Roman" w:hAnsi="Times New Roman" w:cs="Times New Roman"/>
          <w:sz w:val="18"/>
        </w:rPr>
      </w:pPr>
      <w:r w:rsidRPr="003E4C81">
        <w:rPr>
          <w:rFonts w:ascii="Times New Roman" w:hAnsi="Times New Roman" w:cs="Times New Roman"/>
          <w:sz w:val="18"/>
        </w:rPr>
        <w:t>AUTHORITY</w:t>
      </w:r>
      <w:r w:rsidRPr="003E4C81">
        <w:rPr>
          <w:rFonts w:ascii="Times New Roman" w:hAnsi="Times New Roman" w:cs="Times New Roman"/>
          <w:spacing w:val="-10"/>
          <w:sz w:val="18"/>
        </w:rPr>
        <w:t xml:space="preserve"> </w:t>
      </w:r>
      <w:r w:rsidRPr="003E4C81">
        <w:rPr>
          <w:rFonts w:ascii="Times New Roman" w:hAnsi="Times New Roman" w:cs="Times New Roman"/>
          <w:sz w:val="18"/>
        </w:rPr>
        <w:t>NOTE:</w:t>
      </w:r>
      <w:r w:rsidRPr="003E4C81">
        <w:rPr>
          <w:rFonts w:ascii="Times New Roman" w:hAnsi="Times New Roman" w:cs="Times New Roman"/>
          <w:spacing w:val="40"/>
          <w:sz w:val="18"/>
        </w:rPr>
        <w:t xml:space="preserve"> </w:t>
      </w:r>
      <w:r w:rsidRPr="003E4C81">
        <w:rPr>
          <w:rFonts w:ascii="Times New Roman" w:hAnsi="Times New Roman" w:cs="Times New Roman"/>
          <w:sz w:val="18"/>
        </w:rPr>
        <w:t>Promulgated in accordance with R.S. 37:1270 and 37:1270(A)(8).</w:t>
      </w:r>
    </w:p>
    <w:p w14:paraId="20510B8A" w14:textId="4C18DBE0" w:rsidR="00DA66B1" w:rsidRDefault="003E4C81" w:rsidP="00811842">
      <w:pPr>
        <w:ind w:left="720" w:right="40" w:firstLine="187"/>
        <w:jc w:val="both"/>
        <w:rPr>
          <w:rFonts w:ascii="Times New Roman" w:hAnsi="Times New Roman" w:cs="Times New Roman"/>
          <w:sz w:val="24"/>
          <w:szCs w:val="24"/>
        </w:rPr>
      </w:pPr>
      <w:r w:rsidRPr="003E4C81">
        <w:rPr>
          <w:rFonts w:ascii="Times New Roman" w:hAnsi="Times New Roman" w:cs="Times New Roman"/>
          <w:sz w:val="18"/>
        </w:rPr>
        <w:t>HISTORICAL</w:t>
      </w:r>
      <w:r w:rsidRPr="003E4C81">
        <w:rPr>
          <w:rFonts w:ascii="Times New Roman" w:hAnsi="Times New Roman" w:cs="Times New Roman"/>
          <w:spacing w:val="-8"/>
          <w:sz w:val="18"/>
        </w:rPr>
        <w:t xml:space="preserve"> </w:t>
      </w:r>
      <w:r w:rsidRPr="003E4C81">
        <w:rPr>
          <w:rFonts w:ascii="Times New Roman" w:hAnsi="Times New Roman" w:cs="Times New Roman"/>
          <w:sz w:val="18"/>
        </w:rPr>
        <w:t>NOTE: Promulgated by the Department of</w:t>
      </w:r>
      <w:r>
        <w:rPr>
          <w:rFonts w:ascii="Times New Roman" w:hAnsi="Times New Roman" w:cs="Times New Roman"/>
          <w:spacing w:val="80"/>
          <w:sz w:val="18"/>
        </w:rPr>
        <w:t xml:space="preserve"> </w:t>
      </w:r>
      <w:r w:rsidRPr="003E4C81">
        <w:rPr>
          <w:rFonts w:ascii="Times New Roman" w:hAnsi="Times New Roman" w:cs="Times New Roman"/>
          <w:sz w:val="18"/>
        </w:rPr>
        <w:t>Health and Hospitals, Board of Medical Examiners, LR 26:695 (April 2000), amended by the Department of Health, Board of Medical Examiners LR 47:731 (June 2021)</w:t>
      </w:r>
      <w:r>
        <w:rPr>
          <w:rFonts w:ascii="Times New Roman" w:hAnsi="Times New Roman" w:cs="Times New Roman"/>
          <w:sz w:val="18"/>
        </w:rPr>
        <w:t xml:space="preserve">; LR </w:t>
      </w:r>
      <w:r w:rsidR="00983223">
        <w:rPr>
          <w:rFonts w:ascii="Times New Roman" w:hAnsi="Times New Roman" w:cs="Times New Roman"/>
          <w:sz w:val="18"/>
        </w:rPr>
        <w:t>52:</w:t>
      </w:r>
    </w:p>
    <w:p w14:paraId="55B5A378" w14:textId="77777777" w:rsidR="00DA66B1" w:rsidRPr="002B0EDE" w:rsidRDefault="00DA66B1" w:rsidP="00811842">
      <w:pPr>
        <w:ind w:left="720" w:right="720"/>
        <w:jc w:val="both"/>
        <w:rPr>
          <w:rFonts w:ascii="Times New Roman" w:hAnsi="Times New Roman" w:cs="Times New Roman"/>
          <w:sz w:val="24"/>
          <w:szCs w:val="24"/>
        </w:rPr>
      </w:pPr>
    </w:p>
    <w:p w14:paraId="2EF0E4BA" w14:textId="77777777" w:rsidR="00257DE7" w:rsidRPr="000B62AE" w:rsidRDefault="00257DE7" w:rsidP="00811842">
      <w:pPr>
        <w:ind w:left="720" w:right="720"/>
        <w:jc w:val="both"/>
        <w:rPr>
          <w:rFonts w:ascii="Times New Roman" w:hAnsi="Times New Roman" w:cs="Times New Roman"/>
          <w:b/>
          <w:bCs/>
          <w:sz w:val="24"/>
          <w:szCs w:val="24"/>
        </w:rPr>
      </w:pPr>
      <w:r w:rsidRPr="000B62AE">
        <w:rPr>
          <w:rFonts w:ascii="Times New Roman" w:hAnsi="Times New Roman" w:cs="Times New Roman"/>
          <w:b/>
          <w:bCs/>
          <w:sz w:val="24"/>
          <w:szCs w:val="24"/>
        </w:rPr>
        <w:t xml:space="preserve">§447. </w:t>
      </w:r>
      <w:bookmarkStart w:id="3" w:name="_Hlk118704488"/>
      <w:r w:rsidRPr="000B62AE">
        <w:rPr>
          <w:rFonts w:ascii="Times New Roman" w:hAnsi="Times New Roman" w:cs="Times New Roman"/>
          <w:b/>
          <w:bCs/>
          <w:sz w:val="24"/>
          <w:szCs w:val="24"/>
        </w:rPr>
        <w:t>Exceptions to the Continuing Medical Education Requirements</w:t>
      </w:r>
    </w:p>
    <w:bookmarkEnd w:id="3"/>
    <w:p w14:paraId="355CDB28" w14:textId="77777777" w:rsidR="00DA66B1" w:rsidRDefault="00DA66B1" w:rsidP="00811842">
      <w:pPr>
        <w:ind w:left="720" w:right="720"/>
        <w:jc w:val="both"/>
        <w:rPr>
          <w:rFonts w:ascii="Times New Roman" w:hAnsi="Times New Roman" w:cs="Times New Roman"/>
          <w:sz w:val="24"/>
          <w:szCs w:val="24"/>
        </w:rPr>
      </w:pPr>
    </w:p>
    <w:p w14:paraId="6123D743" w14:textId="77777777" w:rsidR="00983223" w:rsidRDefault="00983223" w:rsidP="00811842">
      <w:pPr>
        <w:ind w:left="720" w:right="720"/>
        <w:jc w:val="both"/>
        <w:rPr>
          <w:rFonts w:ascii="Times New Roman" w:hAnsi="Times New Roman" w:cs="Times New Roman"/>
          <w:sz w:val="24"/>
          <w:szCs w:val="24"/>
        </w:rPr>
      </w:pPr>
      <w:r>
        <w:rPr>
          <w:rFonts w:ascii="Times New Roman" w:hAnsi="Times New Roman" w:cs="Times New Roman"/>
          <w:sz w:val="24"/>
          <w:szCs w:val="24"/>
        </w:rPr>
        <w:tab/>
      </w:r>
      <w:r w:rsidR="00257DE7" w:rsidRPr="000B62AE">
        <w:rPr>
          <w:rFonts w:ascii="Times New Roman" w:hAnsi="Times New Roman" w:cs="Times New Roman"/>
          <w:sz w:val="24"/>
          <w:szCs w:val="24"/>
        </w:rPr>
        <w:t>A.</w:t>
      </w:r>
      <w:r>
        <w:rPr>
          <w:rFonts w:ascii="Times New Roman" w:hAnsi="Times New Roman" w:cs="Times New Roman"/>
          <w:sz w:val="24"/>
          <w:szCs w:val="24"/>
        </w:rPr>
        <w:tab/>
      </w:r>
      <w:r w:rsidR="00257DE7" w:rsidRPr="000B62AE">
        <w:rPr>
          <w:rFonts w:ascii="Times New Roman" w:hAnsi="Times New Roman" w:cs="Times New Roman"/>
          <w:sz w:val="24"/>
          <w:szCs w:val="24"/>
        </w:rPr>
        <w:t>Except as provided in §449, the CME requirements prescribed by this Subchapter prerequisite to renewal or reinstatement of licensure shall not be applicable to a physician:</w:t>
      </w:r>
    </w:p>
    <w:p w14:paraId="12B34E41" w14:textId="77777777" w:rsidR="00983223" w:rsidRDefault="00983223" w:rsidP="00811842">
      <w:pPr>
        <w:ind w:left="720" w:righ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sidR="00257DE7" w:rsidRPr="000B62AE">
        <w:rPr>
          <w:rFonts w:ascii="Times New Roman" w:hAnsi="Times New Roman" w:cs="Times New Roman"/>
          <w:sz w:val="24"/>
          <w:szCs w:val="24"/>
        </w:rPr>
        <w:t xml:space="preserve">engaged in </w:t>
      </w:r>
      <w:r w:rsidR="00257DE7" w:rsidRPr="000B62AE">
        <w:rPr>
          <w:rFonts w:ascii="Times New Roman" w:hAnsi="Times New Roman" w:cs="Times New Roman"/>
          <w:sz w:val="24"/>
          <w:szCs w:val="24"/>
          <w:u w:val="single"/>
        </w:rPr>
        <w:t>active</w:t>
      </w:r>
      <w:r w:rsidR="00257DE7" w:rsidRPr="000B62AE">
        <w:rPr>
          <w:rFonts w:ascii="Times New Roman" w:hAnsi="Times New Roman" w:cs="Times New Roman"/>
          <w:sz w:val="24"/>
          <w:szCs w:val="24"/>
        </w:rPr>
        <w:t xml:space="preserve"> military service longer than one year’s duration outside of Louisiana;</w:t>
      </w:r>
    </w:p>
    <w:p w14:paraId="2E061EBC" w14:textId="77777777" w:rsidR="00983223" w:rsidRDefault="00983223" w:rsidP="00811842">
      <w:pPr>
        <w:ind w:left="720" w:right="720"/>
        <w:jc w:val="both"/>
        <w:rPr>
          <w:rFonts w:ascii="Times New Roman" w:hAnsi="Times New Roman" w:cs="Times New Roman"/>
          <w:sz w:val="24"/>
          <w:szCs w:val="24"/>
        </w:rPr>
      </w:pPr>
      <w:r>
        <w:rPr>
          <w:rFonts w:ascii="Times New Roman" w:hAnsi="Times New Roman" w:cs="Times New Roman"/>
          <w:sz w:val="24"/>
          <w:szCs w:val="24"/>
        </w:rPr>
        <w:tab/>
      </w:r>
      <w:r w:rsidR="00257DE7" w:rsidRPr="000B62AE">
        <w:rPr>
          <w:rFonts w:ascii="Times New Roman" w:hAnsi="Times New Roman" w:cs="Times New Roman"/>
          <w:sz w:val="24"/>
          <w:szCs w:val="24"/>
        </w:rPr>
        <w:t xml:space="preserve">who has held an initial Louisiana license on the basis of examination for less than one year; </w:t>
      </w:r>
      <w:r w:rsidR="00257DE7" w:rsidRPr="000B62AE">
        <w:rPr>
          <w:rFonts w:ascii="Times New Roman" w:hAnsi="Times New Roman" w:cs="Times New Roman"/>
          <w:sz w:val="24"/>
          <w:szCs w:val="24"/>
          <w:u w:val="single"/>
        </w:rPr>
        <w:t>full compliance is required beginning with the first renewal after the initial exemption renewal year</w:t>
      </w:r>
      <w:r w:rsidR="00257DE7" w:rsidRPr="000B62AE">
        <w:rPr>
          <w:rFonts w:ascii="Times New Roman" w:hAnsi="Times New Roman" w:cs="Times New Roman"/>
          <w:sz w:val="24"/>
          <w:szCs w:val="24"/>
        </w:rPr>
        <w:t>;</w:t>
      </w:r>
    </w:p>
    <w:p w14:paraId="1EB19F9B" w14:textId="77777777" w:rsidR="00983223" w:rsidRDefault="00983223" w:rsidP="00811842">
      <w:pPr>
        <w:ind w:left="720" w:righ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00257DE7" w:rsidRPr="000B62AE">
        <w:rPr>
          <w:rFonts w:ascii="Times New Roman" w:hAnsi="Times New Roman" w:cs="Times New Roman"/>
          <w:sz w:val="24"/>
          <w:szCs w:val="24"/>
        </w:rPr>
        <w:t>who has within the past year been certified or recertified by a member board of the American Board of Medical Specialties or a specialty board recognized by the AOA;</w:t>
      </w:r>
    </w:p>
    <w:p w14:paraId="53EED58B" w14:textId="116D86FD" w:rsidR="00257DE7" w:rsidRPr="000B62AE" w:rsidRDefault="00983223" w:rsidP="00811842">
      <w:pPr>
        <w:ind w:left="720" w:righ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sidR="00257DE7" w:rsidRPr="000B62AE">
        <w:rPr>
          <w:rFonts w:ascii="Times New Roman" w:hAnsi="Times New Roman" w:cs="Times New Roman"/>
          <w:sz w:val="24"/>
          <w:szCs w:val="24"/>
        </w:rPr>
        <w:t>who is in a residency training program approved by the board; or</w:t>
      </w:r>
    </w:p>
    <w:p w14:paraId="1AA28B69" w14:textId="2C852AB9" w:rsidR="00257DE7" w:rsidRPr="000B62AE" w:rsidRDefault="00983223" w:rsidP="00811842">
      <w:pPr>
        <w:ind w:left="720" w:righ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sidR="00257DE7" w:rsidRPr="000B62AE">
        <w:rPr>
          <w:rFonts w:ascii="Times New Roman" w:hAnsi="Times New Roman" w:cs="Times New Roman"/>
          <w:sz w:val="24"/>
          <w:szCs w:val="24"/>
        </w:rPr>
        <w:t xml:space="preserve">who </w:t>
      </w:r>
      <w:r w:rsidR="00257DE7" w:rsidRPr="000B62AE">
        <w:rPr>
          <w:rFonts w:ascii="Times New Roman" w:hAnsi="Times New Roman" w:cs="Times New Roman"/>
          <w:sz w:val="24"/>
          <w:szCs w:val="24"/>
          <w:u w:val="single"/>
        </w:rPr>
        <w:t>holds a reduced fee license</w:t>
      </w:r>
      <w:r w:rsidR="00257DE7" w:rsidRPr="000B62AE">
        <w:rPr>
          <w:rFonts w:ascii="Times New Roman" w:hAnsi="Times New Roman" w:cs="Times New Roman"/>
          <w:sz w:val="24"/>
          <w:szCs w:val="24"/>
        </w:rPr>
        <w:t xml:space="preserve"> </w:t>
      </w:r>
      <w:r w:rsidR="00257DE7" w:rsidRPr="000B62AE">
        <w:rPr>
          <w:rFonts w:ascii="Times New Roman" w:hAnsi="Times New Roman" w:cs="Times New Roman"/>
          <w:strike/>
          <w:sz w:val="24"/>
          <w:szCs w:val="24"/>
        </w:rPr>
        <w:t>is a retired physician</w:t>
      </w:r>
      <w:r w:rsidR="00257DE7" w:rsidRPr="000B62AE">
        <w:rPr>
          <w:rFonts w:ascii="Times New Roman" w:hAnsi="Times New Roman" w:cs="Times New Roman"/>
          <w:sz w:val="24"/>
          <w:szCs w:val="24"/>
        </w:rPr>
        <w:t xml:space="preserve"> in accordance with </w:t>
      </w:r>
      <w:bookmarkStart w:id="4" w:name="_Hlk118704911"/>
      <w:r w:rsidR="00257DE7" w:rsidRPr="000B62AE">
        <w:rPr>
          <w:rFonts w:ascii="Times New Roman" w:hAnsi="Times New Roman" w:cs="Times New Roman"/>
          <w:sz w:val="24"/>
          <w:szCs w:val="24"/>
        </w:rPr>
        <w:t>§</w:t>
      </w:r>
      <w:bookmarkEnd w:id="4"/>
      <w:r w:rsidR="00257DE7" w:rsidRPr="000B62AE">
        <w:rPr>
          <w:rFonts w:ascii="Times New Roman" w:hAnsi="Times New Roman" w:cs="Times New Roman"/>
          <w:sz w:val="24"/>
          <w:szCs w:val="24"/>
        </w:rPr>
        <w:t>418 of these rules.</w:t>
      </w:r>
    </w:p>
    <w:p w14:paraId="668E9F13" w14:textId="77777777" w:rsidR="00DA66B1" w:rsidRPr="00DA66B1" w:rsidRDefault="00DA66B1" w:rsidP="00811842">
      <w:pPr>
        <w:spacing w:before="118"/>
        <w:ind w:left="720" w:right="501" w:firstLine="187"/>
        <w:jc w:val="both"/>
        <w:rPr>
          <w:rFonts w:ascii="Times New Roman" w:hAnsi="Times New Roman" w:cs="Times New Roman"/>
          <w:sz w:val="18"/>
        </w:rPr>
      </w:pPr>
      <w:r w:rsidRPr="00DA66B1">
        <w:rPr>
          <w:rFonts w:ascii="Times New Roman" w:hAnsi="Times New Roman" w:cs="Times New Roman"/>
          <w:sz w:val="18"/>
        </w:rPr>
        <w:t>AUTHORITY</w:t>
      </w:r>
      <w:r w:rsidRPr="00DA66B1">
        <w:rPr>
          <w:rFonts w:ascii="Times New Roman" w:hAnsi="Times New Roman" w:cs="Times New Roman"/>
          <w:spacing w:val="-10"/>
          <w:sz w:val="18"/>
        </w:rPr>
        <w:t xml:space="preserve"> </w:t>
      </w:r>
      <w:r w:rsidRPr="00DA66B1">
        <w:rPr>
          <w:rFonts w:ascii="Times New Roman" w:hAnsi="Times New Roman" w:cs="Times New Roman"/>
          <w:sz w:val="18"/>
        </w:rPr>
        <w:t>NOTE:</w:t>
      </w:r>
      <w:r w:rsidRPr="00DA66B1">
        <w:rPr>
          <w:rFonts w:ascii="Times New Roman" w:hAnsi="Times New Roman" w:cs="Times New Roman"/>
          <w:spacing w:val="40"/>
          <w:sz w:val="18"/>
        </w:rPr>
        <w:t xml:space="preserve"> </w:t>
      </w:r>
      <w:r w:rsidRPr="00DA66B1">
        <w:rPr>
          <w:rFonts w:ascii="Times New Roman" w:hAnsi="Times New Roman" w:cs="Times New Roman"/>
          <w:sz w:val="18"/>
        </w:rPr>
        <w:t>Promulgated in accordance with R.S. 37:1270 and 37:1270(A)(8).</w:t>
      </w:r>
    </w:p>
    <w:p w14:paraId="08798EEC" w14:textId="39E14BBC" w:rsidR="00DA66B1" w:rsidRPr="00DA66B1" w:rsidRDefault="00DA66B1" w:rsidP="00811842">
      <w:pPr>
        <w:ind w:left="720" w:right="499" w:firstLine="187"/>
        <w:jc w:val="both"/>
        <w:rPr>
          <w:rFonts w:ascii="Times New Roman" w:hAnsi="Times New Roman" w:cs="Times New Roman"/>
          <w:sz w:val="18"/>
        </w:rPr>
      </w:pPr>
      <w:r w:rsidRPr="00DA66B1">
        <w:rPr>
          <w:rFonts w:ascii="Times New Roman" w:hAnsi="Times New Roman" w:cs="Times New Roman"/>
          <w:sz w:val="18"/>
        </w:rPr>
        <w:t>HISTORICAL</w:t>
      </w:r>
      <w:r w:rsidRPr="00DA66B1">
        <w:rPr>
          <w:rFonts w:ascii="Times New Roman" w:hAnsi="Times New Roman" w:cs="Times New Roman"/>
          <w:spacing w:val="-8"/>
          <w:sz w:val="18"/>
        </w:rPr>
        <w:t xml:space="preserve"> </w:t>
      </w:r>
      <w:r w:rsidRPr="00DA66B1">
        <w:rPr>
          <w:rFonts w:ascii="Times New Roman" w:hAnsi="Times New Roman" w:cs="Times New Roman"/>
          <w:sz w:val="18"/>
        </w:rPr>
        <w:t>NOTE: Promulgated by the Department of</w:t>
      </w:r>
      <w:r w:rsidRPr="00DA66B1">
        <w:rPr>
          <w:rFonts w:ascii="Times New Roman" w:hAnsi="Times New Roman" w:cs="Times New Roman"/>
          <w:spacing w:val="80"/>
          <w:sz w:val="18"/>
        </w:rPr>
        <w:t xml:space="preserve"> </w:t>
      </w:r>
      <w:r w:rsidRPr="00DA66B1">
        <w:rPr>
          <w:rFonts w:ascii="Times New Roman" w:hAnsi="Times New Roman" w:cs="Times New Roman"/>
          <w:sz w:val="18"/>
        </w:rPr>
        <w:t>Health and Hospitals, Board of Medical Examiners, LR 26:697 (April 2000), amended LR 31:1585 (July 2005), amended by the Department of Health, Board of Medical Examiners LR 47:732 (June 2021)</w:t>
      </w:r>
      <w:r>
        <w:rPr>
          <w:rFonts w:ascii="Times New Roman" w:hAnsi="Times New Roman" w:cs="Times New Roman"/>
          <w:sz w:val="18"/>
        </w:rPr>
        <w:t xml:space="preserve">; </w:t>
      </w:r>
      <w:r w:rsidRPr="00DA66B1">
        <w:rPr>
          <w:rFonts w:ascii="Times New Roman" w:hAnsi="Times New Roman" w:cs="Times New Roman"/>
          <w:sz w:val="18"/>
          <w:highlight w:val="yellow"/>
        </w:rPr>
        <w:t>LR _____</w:t>
      </w:r>
    </w:p>
    <w:p w14:paraId="519F4126" w14:textId="49E8E878" w:rsidR="00257DE7" w:rsidRDefault="00257DE7" w:rsidP="00DA66B1">
      <w:pPr>
        <w:ind w:left="720" w:right="720"/>
        <w:jc w:val="both"/>
        <w:rPr>
          <w:rFonts w:ascii="Times New Roman" w:hAnsi="Times New Roman" w:cs="Times New Roman"/>
          <w:sz w:val="24"/>
          <w:szCs w:val="24"/>
        </w:rPr>
      </w:pPr>
    </w:p>
    <w:p w14:paraId="5479B6FA" w14:textId="77777777" w:rsidR="00B943C1" w:rsidRDefault="00B943C1" w:rsidP="000B6713">
      <w:pPr>
        <w:pStyle w:val="Default"/>
        <w:jc w:val="center"/>
        <w:rPr>
          <w:rFonts w:ascii="Times New Roman" w:hAnsi="Times New Roman" w:cs="Times New Roman"/>
          <w:b/>
          <w:bCs/>
          <w:sz w:val="20"/>
          <w:szCs w:val="20"/>
        </w:rPr>
      </w:pPr>
    </w:p>
    <w:p w14:paraId="6F7A0133" w14:textId="77777777" w:rsidR="00B943C1" w:rsidRDefault="00B943C1" w:rsidP="000B6713">
      <w:pPr>
        <w:pStyle w:val="Default"/>
        <w:jc w:val="center"/>
        <w:rPr>
          <w:rFonts w:ascii="Times New Roman" w:hAnsi="Times New Roman" w:cs="Times New Roman"/>
          <w:b/>
          <w:bCs/>
          <w:sz w:val="20"/>
          <w:szCs w:val="20"/>
        </w:rPr>
      </w:pPr>
    </w:p>
    <w:p w14:paraId="57AE1587" w14:textId="77777777" w:rsidR="00B943C1" w:rsidRDefault="00B943C1" w:rsidP="000B6713">
      <w:pPr>
        <w:pStyle w:val="Default"/>
        <w:jc w:val="center"/>
        <w:rPr>
          <w:rFonts w:ascii="Times New Roman" w:hAnsi="Times New Roman" w:cs="Times New Roman"/>
          <w:b/>
          <w:bCs/>
          <w:sz w:val="20"/>
          <w:szCs w:val="20"/>
        </w:rPr>
      </w:pPr>
    </w:p>
    <w:p w14:paraId="69F832A3" w14:textId="77777777" w:rsidR="00B943C1" w:rsidRDefault="00B943C1" w:rsidP="000B6713">
      <w:pPr>
        <w:pStyle w:val="Default"/>
        <w:jc w:val="center"/>
        <w:rPr>
          <w:rFonts w:ascii="Times New Roman" w:hAnsi="Times New Roman" w:cs="Times New Roman"/>
          <w:b/>
          <w:bCs/>
          <w:sz w:val="20"/>
          <w:szCs w:val="20"/>
        </w:rPr>
      </w:pPr>
    </w:p>
    <w:p w14:paraId="44705842" w14:textId="29318ED1" w:rsidR="00B943C1" w:rsidRDefault="00B943C1" w:rsidP="000B6713">
      <w:pPr>
        <w:pStyle w:val="Default"/>
        <w:jc w:val="center"/>
        <w:rPr>
          <w:rFonts w:ascii="Times New Roman" w:hAnsi="Times New Roman" w:cs="Times New Roman"/>
          <w:b/>
          <w:bCs/>
          <w:sz w:val="20"/>
          <w:szCs w:val="20"/>
        </w:rPr>
      </w:pPr>
    </w:p>
    <w:p w14:paraId="6CE0A038" w14:textId="5042ABC8" w:rsidR="00A77A3C" w:rsidRDefault="00A77A3C" w:rsidP="000B6713">
      <w:pPr>
        <w:pStyle w:val="Default"/>
        <w:jc w:val="center"/>
        <w:rPr>
          <w:rFonts w:ascii="Times New Roman" w:hAnsi="Times New Roman" w:cs="Times New Roman"/>
          <w:b/>
          <w:bCs/>
          <w:sz w:val="20"/>
          <w:szCs w:val="20"/>
        </w:rPr>
      </w:pPr>
    </w:p>
    <w:p w14:paraId="285CFC29" w14:textId="77777777" w:rsidR="00A77A3C" w:rsidRDefault="00A77A3C" w:rsidP="000B6713">
      <w:pPr>
        <w:pStyle w:val="Default"/>
        <w:jc w:val="center"/>
        <w:rPr>
          <w:rFonts w:ascii="Times New Roman" w:hAnsi="Times New Roman" w:cs="Times New Roman"/>
          <w:b/>
          <w:bCs/>
          <w:sz w:val="20"/>
          <w:szCs w:val="20"/>
        </w:rPr>
      </w:pPr>
    </w:p>
    <w:p w14:paraId="2914144E" w14:textId="77777777" w:rsidR="00B943C1" w:rsidRDefault="00B943C1" w:rsidP="000B6713">
      <w:pPr>
        <w:pStyle w:val="Default"/>
        <w:jc w:val="center"/>
        <w:rPr>
          <w:rFonts w:ascii="Times New Roman" w:hAnsi="Times New Roman" w:cs="Times New Roman"/>
          <w:b/>
          <w:bCs/>
          <w:sz w:val="20"/>
          <w:szCs w:val="20"/>
        </w:rPr>
      </w:pPr>
    </w:p>
    <w:p w14:paraId="0E81BCF9" w14:textId="65572801" w:rsidR="00257DE7" w:rsidRPr="000B62AE" w:rsidRDefault="00A77A3C" w:rsidP="003B38D5">
      <w:pPr>
        <w:spacing w:after="160" w:line="259" w:lineRule="auto"/>
        <w:jc w:val="center"/>
        <w:rPr>
          <w:rFonts w:ascii="Times New Roman" w:hAnsi="Times New Roman" w:cs="Times New Roman"/>
          <w:sz w:val="24"/>
          <w:szCs w:val="24"/>
        </w:rPr>
      </w:pPr>
      <w:r>
        <w:rPr>
          <w:rFonts w:ascii="Times New Roman" w:hAnsi="Times New Roman" w:cs="Times New Roman"/>
          <w:b/>
          <w:sz w:val="20"/>
        </w:rPr>
        <w:br w:type="page"/>
      </w:r>
    </w:p>
    <w:sectPr w:rsidR="00257DE7" w:rsidRPr="000B62AE" w:rsidSect="000B67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67DE8" w14:textId="77777777" w:rsidR="007672B9" w:rsidRDefault="00575718">
      <w:r>
        <w:separator/>
      </w:r>
    </w:p>
  </w:endnote>
  <w:endnote w:type="continuationSeparator" w:id="0">
    <w:p w14:paraId="190EFEE1" w14:textId="77777777" w:rsidR="007672B9" w:rsidRDefault="0057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2E365" w14:textId="77777777" w:rsidR="00B032A1" w:rsidRDefault="00B03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DFDB3" w14:textId="77777777" w:rsidR="00C147B6" w:rsidRDefault="00C14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6765" w14:textId="77777777" w:rsidR="00B032A1" w:rsidRDefault="00B03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E9F11" w14:textId="77777777" w:rsidR="007672B9" w:rsidRDefault="00575718">
      <w:r>
        <w:separator/>
      </w:r>
    </w:p>
  </w:footnote>
  <w:footnote w:type="continuationSeparator" w:id="0">
    <w:p w14:paraId="07F39D67" w14:textId="77777777" w:rsidR="007672B9" w:rsidRDefault="00575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CE6B" w14:textId="77777777" w:rsidR="00B032A1" w:rsidRDefault="00B03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0AF6C" w14:textId="6CC5F3A0" w:rsidR="00B032A1" w:rsidRPr="00B032A1" w:rsidRDefault="00B032A1" w:rsidP="00B03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B39C" w14:textId="77777777" w:rsidR="00B032A1" w:rsidRDefault="00B03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0CC6"/>
    <w:multiLevelType w:val="hybridMultilevel"/>
    <w:tmpl w:val="D952AB94"/>
    <w:lvl w:ilvl="0" w:tplc="8A78B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64D80"/>
    <w:multiLevelType w:val="hybridMultilevel"/>
    <w:tmpl w:val="0D549938"/>
    <w:lvl w:ilvl="0" w:tplc="9B6C1F0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1F5F72"/>
    <w:multiLevelType w:val="hybridMultilevel"/>
    <w:tmpl w:val="742C3444"/>
    <w:lvl w:ilvl="0" w:tplc="3EC45B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2C1A0D"/>
    <w:multiLevelType w:val="hybridMultilevel"/>
    <w:tmpl w:val="D9F06912"/>
    <w:lvl w:ilvl="0" w:tplc="04090013">
      <w:start w:val="1"/>
      <w:numFmt w:val="upperRoman"/>
      <w:lvlText w:val="%1."/>
      <w:lvlJc w:val="righ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4" w15:restartNumberingAfterBreak="0">
    <w:nsid w:val="7A2650FA"/>
    <w:multiLevelType w:val="hybridMultilevel"/>
    <w:tmpl w:val="CEE49062"/>
    <w:lvl w:ilvl="0" w:tplc="A34AF7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82083603">
    <w:abstractNumId w:val="2"/>
  </w:num>
  <w:num w:numId="2" w16cid:durableId="1226452103">
    <w:abstractNumId w:val="1"/>
  </w:num>
  <w:num w:numId="3" w16cid:durableId="1715226105">
    <w:abstractNumId w:val="4"/>
  </w:num>
  <w:num w:numId="4" w16cid:durableId="492063263">
    <w:abstractNumId w:val="0"/>
  </w:num>
  <w:num w:numId="5" w16cid:durableId="1760758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E7"/>
    <w:rsid w:val="00064749"/>
    <w:rsid w:val="000B62AE"/>
    <w:rsid w:val="000B6713"/>
    <w:rsid w:val="000D34B7"/>
    <w:rsid w:val="001829A9"/>
    <w:rsid w:val="002038B5"/>
    <w:rsid w:val="00205E2E"/>
    <w:rsid w:val="0021729A"/>
    <w:rsid w:val="00257DE7"/>
    <w:rsid w:val="002B0EDE"/>
    <w:rsid w:val="002E4B3D"/>
    <w:rsid w:val="003A131C"/>
    <w:rsid w:val="003B38D5"/>
    <w:rsid w:val="003E4C81"/>
    <w:rsid w:val="0044427D"/>
    <w:rsid w:val="00575718"/>
    <w:rsid w:val="00590549"/>
    <w:rsid w:val="0066336D"/>
    <w:rsid w:val="007672B9"/>
    <w:rsid w:val="00773017"/>
    <w:rsid w:val="007C2969"/>
    <w:rsid w:val="008021BB"/>
    <w:rsid w:val="00811842"/>
    <w:rsid w:val="008B5549"/>
    <w:rsid w:val="008F6AAC"/>
    <w:rsid w:val="00902A53"/>
    <w:rsid w:val="00983223"/>
    <w:rsid w:val="00991B20"/>
    <w:rsid w:val="00A37BD4"/>
    <w:rsid w:val="00A4175F"/>
    <w:rsid w:val="00A56F63"/>
    <w:rsid w:val="00A77A3C"/>
    <w:rsid w:val="00AC3D21"/>
    <w:rsid w:val="00B032A1"/>
    <w:rsid w:val="00B943C1"/>
    <w:rsid w:val="00C147B6"/>
    <w:rsid w:val="00CC3E3C"/>
    <w:rsid w:val="00D4423B"/>
    <w:rsid w:val="00D94BAC"/>
    <w:rsid w:val="00DA66B1"/>
    <w:rsid w:val="00E546DD"/>
    <w:rsid w:val="00E64D14"/>
    <w:rsid w:val="00EC32F6"/>
    <w:rsid w:val="00F054FD"/>
    <w:rsid w:val="00FA7B07"/>
    <w:rsid w:val="00FF44AD"/>
    <w:rsid w:val="00FF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77E3"/>
  <w15:chartTrackingRefBased/>
  <w15:docId w15:val="{439F2189-56C5-4970-843D-AD0CE12F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DE7"/>
    <w:pPr>
      <w:spacing w:after="0" w:line="240"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7DE7"/>
    <w:pPr>
      <w:tabs>
        <w:tab w:val="center" w:pos="4680"/>
        <w:tab w:val="right" w:pos="9360"/>
      </w:tabs>
    </w:pPr>
  </w:style>
  <w:style w:type="character" w:customStyle="1" w:styleId="FooterChar">
    <w:name w:val="Footer Char"/>
    <w:basedOn w:val="DefaultParagraphFont"/>
    <w:link w:val="Footer"/>
    <w:uiPriority w:val="99"/>
    <w:rsid w:val="00257DE7"/>
    <w:rPr>
      <w:rFonts w:asciiTheme="minorHAnsi" w:hAnsiTheme="minorHAnsi" w:cstheme="minorBidi"/>
      <w:sz w:val="22"/>
      <w:szCs w:val="22"/>
    </w:rPr>
  </w:style>
  <w:style w:type="paragraph" w:styleId="ListParagraph">
    <w:name w:val="List Paragraph"/>
    <w:basedOn w:val="Normal"/>
    <w:uiPriority w:val="34"/>
    <w:qFormat/>
    <w:rsid w:val="00257DE7"/>
    <w:pPr>
      <w:ind w:left="720"/>
      <w:contextualSpacing/>
    </w:pPr>
  </w:style>
  <w:style w:type="paragraph" w:customStyle="1" w:styleId="AuthorityNote">
    <w:name w:val="Authority Note"/>
    <w:basedOn w:val="Normal"/>
    <w:link w:val="AuthorityNoteChar"/>
    <w:rsid w:val="000B67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rFonts w:ascii="Times New Roman" w:eastAsia="Times New Roman" w:hAnsi="Times New Roman" w:cs="Times New Roman"/>
      <w:kern w:val="2"/>
      <w:sz w:val="18"/>
      <w:szCs w:val="20"/>
    </w:rPr>
  </w:style>
  <w:style w:type="character" w:customStyle="1" w:styleId="AuthorityNoteChar">
    <w:name w:val="Authority Note Char"/>
    <w:link w:val="AuthorityNote"/>
    <w:locked/>
    <w:rsid w:val="000B6713"/>
    <w:rPr>
      <w:rFonts w:eastAsia="Times New Roman"/>
      <w:kern w:val="2"/>
      <w:sz w:val="18"/>
      <w:szCs w:val="20"/>
    </w:rPr>
  </w:style>
  <w:style w:type="character" w:customStyle="1" w:styleId="AChar">
    <w:name w:val="A. Char"/>
    <w:link w:val="A"/>
    <w:locked/>
    <w:rsid w:val="000B6713"/>
    <w:rPr>
      <w:kern w:val="2"/>
    </w:rPr>
  </w:style>
  <w:style w:type="paragraph" w:customStyle="1" w:styleId="A">
    <w:name w:val="A."/>
    <w:basedOn w:val="Normal"/>
    <w:link w:val="AChar"/>
    <w:rsid w:val="000B6713"/>
    <w:pPr>
      <w:tabs>
        <w:tab w:val="left" w:pos="187"/>
        <w:tab w:val="left" w:pos="540"/>
        <w:tab w:val="left" w:pos="4500"/>
        <w:tab w:val="left" w:pos="4680"/>
        <w:tab w:val="left" w:pos="4860"/>
        <w:tab w:val="left" w:pos="5040"/>
        <w:tab w:val="left" w:pos="7200"/>
      </w:tabs>
      <w:spacing w:after="120"/>
      <w:ind w:firstLine="187"/>
      <w:jc w:val="both"/>
      <w:outlineLvl w:val="3"/>
    </w:pPr>
    <w:rPr>
      <w:rFonts w:ascii="Times New Roman" w:hAnsi="Times New Roman" w:cs="Times New Roman"/>
      <w:kern w:val="2"/>
      <w:sz w:val="24"/>
      <w:szCs w:val="24"/>
    </w:rPr>
  </w:style>
  <w:style w:type="paragraph" w:customStyle="1" w:styleId="RegCodeTitle">
    <w:name w:val="Reg Code Title"/>
    <w:basedOn w:val="Normal"/>
    <w:next w:val="Normal"/>
    <w:rsid w:val="000B6713"/>
    <w:pPr>
      <w:keepNext/>
      <w:jc w:val="center"/>
    </w:pPr>
    <w:rPr>
      <w:rFonts w:ascii="Times New Roman" w:eastAsia="Times New Roman" w:hAnsi="Times New Roman" w:cs="Times New Roman"/>
      <w:b/>
      <w:kern w:val="28"/>
      <w:sz w:val="20"/>
      <w:szCs w:val="20"/>
    </w:rPr>
  </w:style>
  <w:style w:type="paragraph" w:customStyle="1" w:styleId="RegSignature">
    <w:name w:val="Reg Signature"/>
    <w:basedOn w:val="Normal"/>
    <w:rsid w:val="000B6713"/>
    <w:pPr>
      <w:keepNext/>
      <w:ind w:left="2160"/>
      <w:jc w:val="both"/>
    </w:pPr>
    <w:rPr>
      <w:rFonts w:ascii="Times New Roman" w:eastAsia="Times New Roman" w:hAnsi="Times New Roman" w:cs="Times New Roman"/>
      <w:sz w:val="20"/>
      <w:szCs w:val="20"/>
    </w:rPr>
  </w:style>
  <w:style w:type="paragraph" w:customStyle="1" w:styleId="Default">
    <w:name w:val="Default"/>
    <w:rsid w:val="000B6713"/>
    <w:pPr>
      <w:autoSpaceDE w:val="0"/>
      <w:autoSpaceDN w:val="0"/>
      <w:adjustRightInd w:val="0"/>
      <w:spacing w:after="0" w:line="240" w:lineRule="auto"/>
    </w:pPr>
    <w:rPr>
      <w:rFonts w:ascii="Calibri" w:eastAsia="Times New Roman" w:hAnsi="Calibri" w:cs="Calibri"/>
      <w:color w:val="000000"/>
    </w:rPr>
  </w:style>
  <w:style w:type="paragraph" w:styleId="BodyTextIndent2">
    <w:name w:val="Body Text Indent 2"/>
    <w:basedOn w:val="Normal"/>
    <w:link w:val="BodyTextIndent2Char"/>
    <w:rsid w:val="00CC3E3C"/>
    <w:pPr>
      <w:widowControl w:val="0"/>
      <w:tabs>
        <w:tab w:val="center" w:pos="3960"/>
      </w:tabs>
      <w:spacing w:line="240" w:lineRule="exact"/>
      <w:ind w:firstLine="360"/>
      <w:jc w:val="both"/>
    </w:pPr>
    <w:rPr>
      <w:rFonts w:ascii="Times" w:eastAsia="Times New Roman" w:hAnsi="Times" w:cs="Times New Roman"/>
      <w:sz w:val="20"/>
      <w:szCs w:val="20"/>
    </w:rPr>
  </w:style>
  <w:style w:type="character" w:customStyle="1" w:styleId="BodyTextIndent2Char">
    <w:name w:val="Body Text Indent 2 Char"/>
    <w:basedOn w:val="DefaultParagraphFont"/>
    <w:link w:val="BodyTextIndent2"/>
    <w:rsid w:val="00CC3E3C"/>
    <w:rPr>
      <w:rFonts w:ascii="Times" w:eastAsia="Times New Roman" w:hAnsi="Times"/>
      <w:sz w:val="20"/>
      <w:szCs w:val="20"/>
    </w:rPr>
  </w:style>
  <w:style w:type="paragraph" w:styleId="Header">
    <w:name w:val="header"/>
    <w:basedOn w:val="Normal"/>
    <w:link w:val="HeaderChar"/>
    <w:uiPriority w:val="99"/>
    <w:unhideWhenUsed/>
    <w:rsid w:val="00B032A1"/>
    <w:pPr>
      <w:tabs>
        <w:tab w:val="center" w:pos="4680"/>
        <w:tab w:val="right" w:pos="9360"/>
      </w:tabs>
    </w:pPr>
  </w:style>
  <w:style w:type="character" w:customStyle="1" w:styleId="HeaderChar">
    <w:name w:val="Header Char"/>
    <w:basedOn w:val="DefaultParagraphFont"/>
    <w:link w:val="Header"/>
    <w:uiPriority w:val="99"/>
    <w:rsid w:val="00B032A1"/>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A56F63"/>
    <w:rPr>
      <w:sz w:val="16"/>
      <w:szCs w:val="16"/>
    </w:rPr>
  </w:style>
  <w:style w:type="paragraph" w:styleId="CommentText">
    <w:name w:val="annotation text"/>
    <w:basedOn w:val="Normal"/>
    <w:link w:val="CommentTextChar"/>
    <w:uiPriority w:val="99"/>
    <w:unhideWhenUsed/>
    <w:rsid w:val="00A56F63"/>
    <w:rPr>
      <w:sz w:val="20"/>
      <w:szCs w:val="20"/>
    </w:rPr>
  </w:style>
  <w:style w:type="character" w:customStyle="1" w:styleId="CommentTextChar">
    <w:name w:val="Comment Text Char"/>
    <w:basedOn w:val="DefaultParagraphFont"/>
    <w:link w:val="CommentText"/>
    <w:uiPriority w:val="99"/>
    <w:rsid w:val="00A56F63"/>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A56F63"/>
    <w:rPr>
      <w:b/>
      <w:bCs/>
    </w:rPr>
  </w:style>
  <w:style w:type="character" w:customStyle="1" w:styleId="CommentSubjectChar">
    <w:name w:val="Comment Subject Char"/>
    <w:basedOn w:val="CommentTextChar"/>
    <w:link w:val="CommentSubject"/>
    <w:uiPriority w:val="99"/>
    <w:semiHidden/>
    <w:rsid w:val="00A56F63"/>
    <w:rPr>
      <w:rFonts w:asciiTheme="minorHAnsi" w:hAnsiTheme="minorHAnsi" w:cstheme="minorBidi"/>
      <w:b/>
      <w:bCs/>
      <w:sz w:val="20"/>
      <w:szCs w:val="20"/>
    </w:rPr>
  </w:style>
  <w:style w:type="paragraph" w:styleId="Revision">
    <w:name w:val="Revision"/>
    <w:hidden/>
    <w:uiPriority w:val="99"/>
    <w:semiHidden/>
    <w:rsid w:val="00A56F63"/>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32564-D0AE-4801-99BA-4C249C94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Alverson</dc:creator>
  <cp:keywords/>
  <dc:description/>
  <cp:lastModifiedBy>Lauryn Sudduth</cp:lastModifiedBy>
  <cp:revision>6</cp:revision>
  <dcterms:created xsi:type="dcterms:W3CDTF">2025-02-11T21:09:00Z</dcterms:created>
  <dcterms:modified xsi:type="dcterms:W3CDTF">2025-05-28T15:54:00Z</dcterms:modified>
</cp:coreProperties>
</file>